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ED095" w14:textId="58208105" w:rsidR="006534CB" w:rsidRDefault="00E40247" w:rsidP="00E40247">
      <w:pPr>
        <w:pBdr>
          <w:top w:val="nil"/>
          <w:left w:val="nil"/>
          <w:bottom w:val="nil"/>
          <w:right w:val="nil"/>
          <w:between w:val="nil"/>
        </w:pBdr>
        <w:tabs>
          <w:tab w:val="left" w:pos="510"/>
          <w:tab w:val="center" w:pos="4680"/>
          <w:tab w:val="right" w:pos="9360"/>
        </w:tabs>
        <w:rPr>
          <w:b/>
          <w:color w:val="000000"/>
          <w:sz w:val="32"/>
          <w:szCs w:val="32"/>
        </w:rPr>
      </w:pPr>
      <w:r>
        <w:rPr>
          <w:b/>
          <w:noProof/>
          <w:color w:val="000000"/>
          <w:sz w:val="32"/>
          <w:szCs w:val="32"/>
        </w:rPr>
        <w:drawing>
          <wp:inline distT="0" distB="0" distL="0" distR="0" wp14:anchorId="4D6218E8" wp14:editId="011EAB74">
            <wp:extent cx="5751699" cy="5091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a:extLst>
                        <a:ext uri="{28A0092B-C50C-407E-A947-70E740481C1C}">
                          <a14:useLocalDpi xmlns:a14="http://schemas.microsoft.com/office/drawing/2010/main" val="0"/>
                        </a:ext>
                      </a:extLst>
                    </a:blip>
                    <a:srcRect t="32705"/>
                    <a:stretch/>
                  </pic:blipFill>
                  <pic:spPr bwMode="auto">
                    <a:xfrm>
                      <a:off x="0" y="0"/>
                      <a:ext cx="5759450" cy="509796"/>
                    </a:xfrm>
                    <a:prstGeom prst="rect">
                      <a:avLst/>
                    </a:prstGeom>
                    <a:ln>
                      <a:noFill/>
                    </a:ln>
                    <a:extLst>
                      <a:ext uri="{53640926-AAD7-44D8-BBD7-CCE9431645EC}">
                        <a14:shadowObscured xmlns:a14="http://schemas.microsoft.com/office/drawing/2010/main"/>
                      </a:ext>
                    </a:extLst>
                  </pic:spPr>
                </pic:pic>
              </a:graphicData>
            </a:graphic>
          </wp:inline>
        </w:drawing>
      </w:r>
    </w:p>
    <w:p w14:paraId="72027E7C" w14:textId="77777777" w:rsidR="00E40247" w:rsidRDefault="00E40247">
      <w:pPr>
        <w:pBdr>
          <w:top w:val="nil"/>
          <w:left w:val="nil"/>
          <w:bottom w:val="nil"/>
          <w:right w:val="nil"/>
          <w:between w:val="nil"/>
        </w:pBdr>
        <w:tabs>
          <w:tab w:val="left" w:pos="510"/>
          <w:tab w:val="center" w:pos="4680"/>
          <w:tab w:val="right" w:pos="9360"/>
        </w:tabs>
        <w:jc w:val="center"/>
        <w:rPr>
          <w:b/>
          <w:color w:val="000000"/>
          <w:sz w:val="32"/>
          <w:szCs w:val="32"/>
        </w:rPr>
      </w:pPr>
    </w:p>
    <w:p w14:paraId="09E1215A" w14:textId="77777777" w:rsidR="00D82EC0" w:rsidRPr="00D65926" w:rsidRDefault="00D82EC0" w:rsidP="00D82EC0">
      <w:pPr>
        <w:tabs>
          <w:tab w:val="left" w:pos="510"/>
          <w:tab w:val="center" w:pos="4680"/>
          <w:tab w:val="right" w:pos="9360"/>
        </w:tabs>
        <w:jc w:val="center"/>
        <w:rPr>
          <w:b/>
          <w:sz w:val="32"/>
          <w:szCs w:val="32"/>
          <w:lang w:val="en-US"/>
        </w:rPr>
      </w:pPr>
      <w:r w:rsidRPr="00D65926">
        <w:rPr>
          <w:b/>
          <w:sz w:val="32"/>
          <w:szCs w:val="32"/>
          <w:lang w:val="en-US"/>
        </w:rPr>
        <w:t>Title, Centered, with Initial Letters Capitalized,</w:t>
      </w:r>
      <w:r w:rsidRPr="00D65926">
        <w:rPr>
          <w:b/>
          <w:sz w:val="32"/>
          <w:szCs w:val="32"/>
          <w:lang w:val="en-US"/>
        </w:rPr>
        <w:br/>
        <w:t>Bold, 16-Point Calibri Font</w:t>
      </w:r>
    </w:p>
    <w:p w14:paraId="0E8420B3" w14:textId="77777777" w:rsidR="000126A3" w:rsidRDefault="000126A3">
      <w:pPr>
        <w:pBdr>
          <w:top w:val="nil"/>
          <w:left w:val="nil"/>
          <w:bottom w:val="nil"/>
          <w:right w:val="nil"/>
          <w:between w:val="nil"/>
        </w:pBdr>
        <w:tabs>
          <w:tab w:val="left" w:pos="510"/>
          <w:tab w:val="center" w:pos="4680"/>
          <w:tab w:val="right" w:pos="9360"/>
        </w:tabs>
        <w:jc w:val="center"/>
        <w:rPr>
          <w:b/>
          <w:color w:val="000000"/>
          <w:sz w:val="28"/>
          <w:szCs w:val="28"/>
        </w:rPr>
      </w:pPr>
    </w:p>
    <w:p w14:paraId="7DE72753" w14:textId="77777777" w:rsidR="000126A3" w:rsidRDefault="00D8449F">
      <w:pPr>
        <w:pBdr>
          <w:top w:val="nil"/>
          <w:left w:val="nil"/>
          <w:bottom w:val="nil"/>
          <w:right w:val="nil"/>
          <w:between w:val="nil"/>
        </w:pBdr>
        <w:tabs>
          <w:tab w:val="left" w:pos="510"/>
          <w:tab w:val="center" w:pos="4680"/>
          <w:tab w:val="right" w:pos="9360"/>
        </w:tabs>
        <w:jc w:val="center"/>
        <w:rPr>
          <w:color w:val="000000"/>
          <w:vertAlign w:val="superscript"/>
        </w:rPr>
      </w:pPr>
      <w:r>
        <w:rPr>
          <w:color w:val="000000"/>
        </w:rPr>
        <w:t xml:space="preserve">Author Name </w:t>
      </w:r>
      <w:proofErr w:type="spellStart"/>
      <w:r>
        <w:rPr>
          <w:color w:val="000000"/>
        </w:rPr>
        <w:t>Surname</w:t>
      </w:r>
      <w:proofErr w:type="spellEnd"/>
      <w:r>
        <w:rPr>
          <w:color w:val="000000"/>
        </w:rPr>
        <w:t xml:space="preserve"> </w:t>
      </w:r>
      <w:r>
        <w:rPr>
          <w:color w:val="000000"/>
          <w:vertAlign w:val="superscript"/>
        </w:rPr>
        <w:t>1</w:t>
      </w:r>
      <w:r>
        <w:rPr>
          <w:noProof/>
          <w:color w:val="000000"/>
          <w:vertAlign w:val="superscript"/>
        </w:rPr>
        <w:drawing>
          <wp:inline distT="0" distB="0" distL="0" distR="0" wp14:anchorId="2DA39609" wp14:editId="77BF977B">
            <wp:extent cx="168165" cy="168165"/>
            <wp:effectExtent l="0" t="0" r="0" b="0"/>
            <wp:docPr id="2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8165" cy="168165"/>
                    </a:xfrm>
                    <a:prstGeom prst="rect">
                      <a:avLst/>
                    </a:prstGeom>
                    <a:ln/>
                  </pic:spPr>
                </pic:pic>
              </a:graphicData>
            </a:graphic>
          </wp:inline>
        </w:drawing>
      </w:r>
      <w:r>
        <w:rPr>
          <w:color w:val="000000"/>
        </w:rPr>
        <w:t xml:space="preserve">;  Author Name </w:t>
      </w:r>
      <w:proofErr w:type="spellStart"/>
      <w:r>
        <w:rPr>
          <w:color w:val="000000"/>
        </w:rPr>
        <w:t>Surname</w:t>
      </w:r>
      <w:proofErr w:type="spellEnd"/>
      <w:r>
        <w:rPr>
          <w:color w:val="000000"/>
        </w:rPr>
        <w:t xml:space="preserve"> </w:t>
      </w:r>
      <w:r>
        <w:rPr>
          <w:color w:val="000000"/>
          <w:vertAlign w:val="superscript"/>
        </w:rPr>
        <w:t>2</w:t>
      </w:r>
      <w:r>
        <w:rPr>
          <w:noProof/>
          <w:color w:val="000000"/>
          <w:vertAlign w:val="superscript"/>
        </w:rPr>
        <w:drawing>
          <wp:inline distT="0" distB="0" distL="0" distR="0" wp14:anchorId="0C233D14" wp14:editId="3EEAD140">
            <wp:extent cx="168165" cy="168165"/>
            <wp:effectExtent l="0" t="0" r="0" b="0"/>
            <wp:docPr id="2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8165" cy="168165"/>
                    </a:xfrm>
                    <a:prstGeom prst="rect">
                      <a:avLst/>
                    </a:prstGeom>
                    <a:ln/>
                  </pic:spPr>
                </pic:pic>
              </a:graphicData>
            </a:graphic>
          </wp:inline>
        </w:drawing>
      </w:r>
    </w:p>
    <w:p w14:paraId="27DC931D" w14:textId="77777777" w:rsidR="000126A3" w:rsidRDefault="00D8449F">
      <w:pPr>
        <w:pBdr>
          <w:top w:val="nil"/>
          <w:left w:val="nil"/>
          <w:bottom w:val="nil"/>
          <w:right w:val="nil"/>
          <w:between w:val="nil"/>
        </w:pBdr>
        <w:tabs>
          <w:tab w:val="left" w:pos="510"/>
          <w:tab w:val="center" w:pos="4680"/>
          <w:tab w:val="right" w:pos="9360"/>
        </w:tabs>
        <w:jc w:val="center"/>
        <w:rPr>
          <w:color w:val="000000"/>
        </w:rPr>
      </w:pPr>
      <w:r>
        <w:rPr>
          <w:color w:val="000000"/>
          <w:vertAlign w:val="superscript"/>
        </w:rPr>
        <w:t>1</w:t>
      </w:r>
      <w:r>
        <w:rPr>
          <w:color w:val="000000"/>
        </w:rPr>
        <w:t xml:space="preserve">Institution Name; </w:t>
      </w:r>
      <w:r>
        <w:rPr>
          <w:color w:val="000000"/>
          <w:vertAlign w:val="superscript"/>
        </w:rPr>
        <w:t>2</w:t>
      </w:r>
      <w:r>
        <w:rPr>
          <w:color w:val="000000"/>
        </w:rPr>
        <w:t>Institution Name</w:t>
      </w:r>
    </w:p>
    <w:p w14:paraId="54049208" w14:textId="77777777" w:rsidR="000126A3" w:rsidRDefault="00D8449F">
      <w:pPr>
        <w:pBdr>
          <w:top w:val="nil"/>
          <w:left w:val="nil"/>
          <w:bottom w:val="nil"/>
          <w:right w:val="nil"/>
          <w:between w:val="nil"/>
        </w:pBdr>
        <w:tabs>
          <w:tab w:val="left" w:pos="510"/>
          <w:tab w:val="center" w:pos="4680"/>
          <w:tab w:val="right" w:pos="9360"/>
        </w:tabs>
        <w:jc w:val="center"/>
        <w:rPr>
          <w:color w:val="000000"/>
        </w:rPr>
      </w:pPr>
      <w:proofErr w:type="gramStart"/>
      <w:r>
        <w:rPr>
          <w:color w:val="000000"/>
          <w:vertAlign w:val="superscript"/>
        </w:rPr>
        <w:t>1</w:t>
      </w:r>
      <w:r>
        <w:rPr>
          <w:color w:val="000000"/>
        </w:rPr>
        <w:t>e</w:t>
      </w:r>
      <w:proofErr w:type="gramEnd"/>
      <w:r>
        <w:rPr>
          <w:color w:val="000000"/>
        </w:rPr>
        <w:t xml:space="preserve">-mail; </w:t>
      </w:r>
      <w:r>
        <w:rPr>
          <w:color w:val="000000"/>
          <w:vertAlign w:val="superscript"/>
        </w:rPr>
        <w:t>2</w:t>
      </w:r>
      <w:r>
        <w:rPr>
          <w:color w:val="000000"/>
        </w:rPr>
        <w:t>e-mail</w:t>
      </w:r>
    </w:p>
    <w:p w14:paraId="4E631638" w14:textId="77777777" w:rsidR="000126A3" w:rsidRDefault="000126A3">
      <w:pPr>
        <w:pBdr>
          <w:top w:val="nil"/>
          <w:left w:val="nil"/>
          <w:bottom w:val="nil"/>
          <w:right w:val="nil"/>
          <w:between w:val="nil"/>
        </w:pBdr>
        <w:tabs>
          <w:tab w:val="left" w:pos="510"/>
          <w:tab w:val="center" w:pos="4680"/>
          <w:tab w:val="right" w:pos="9360"/>
        </w:tabs>
        <w:jc w:val="center"/>
        <w:rPr>
          <w:b/>
          <w:color w:val="000000"/>
        </w:rPr>
      </w:pPr>
    </w:p>
    <w:p w14:paraId="4A584FF7" w14:textId="77777777" w:rsidR="000126A3" w:rsidRPr="00D82EC0" w:rsidRDefault="00D8449F">
      <w:pPr>
        <w:keepNext/>
        <w:pBdr>
          <w:top w:val="nil"/>
          <w:left w:val="nil"/>
          <w:bottom w:val="nil"/>
          <w:right w:val="nil"/>
          <w:between w:val="nil"/>
        </w:pBdr>
        <w:tabs>
          <w:tab w:val="left" w:pos="510"/>
          <w:tab w:val="center" w:pos="4680"/>
          <w:tab w:val="right" w:pos="9360"/>
        </w:tabs>
        <w:jc w:val="center"/>
        <w:rPr>
          <w:b/>
          <w:color w:val="000000"/>
          <w:sz w:val="24"/>
          <w:szCs w:val="24"/>
          <w:lang w:val="en-US"/>
        </w:rPr>
      </w:pPr>
      <w:r w:rsidRPr="00D82EC0">
        <w:rPr>
          <w:b/>
          <w:color w:val="000000"/>
          <w:sz w:val="24"/>
          <w:szCs w:val="24"/>
          <w:lang w:val="en-US"/>
        </w:rPr>
        <w:t>Abstract</w:t>
      </w:r>
    </w:p>
    <w:p w14:paraId="6F6DA219" w14:textId="0FD73634" w:rsidR="00D82EC0" w:rsidRPr="00D82EC0" w:rsidRDefault="00D82EC0" w:rsidP="00D82EC0">
      <w:pPr>
        <w:pBdr>
          <w:top w:val="nil"/>
          <w:left w:val="nil"/>
          <w:bottom w:val="nil"/>
          <w:right w:val="nil"/>
          <w:between w:val="nil"/>
        </w:pBdr>
        <w:rPr>
          <w:i/>
          <w:color w:val="000000"/>
          <w:lang w:val="en-US"/>
        </w:rPr>
      </w:pPr>
      <w:r w:rsidRPr="00D82EC0">
        <w:rPr>
          <w:i/>
          <w:color w:val="000000"/>
          <w:lang w:val="en-US"/>
        </w:rPr>
        <w:t>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w:t>
      </w:r>
    </w:p>
    <w:p w14:paraId="6438B3E9" w14:textId="24382A3A" w:rsidR="000126A3" w:rsidRPr="00D82EC0" w:rsidRDefault="000126A3">
      <w:pPr>
        <w:pBdr>
          <w:top w:val="nil"/>
          <w:left w:val="nil"/>
          <w:bottom w:val="nil"/>
          <w:right w:val="nil"/>
          <w:between w:val="nil"/>
        </w:pBdr>
        <w:rPr>
          <w:i/>
          <w:color w:val="000000"/>
          <w:lang w:val="en-US"/>
        </w:rPr>
      </w:pPr>
    </w:p>
    <w:p w14:paraId="6E5AD60C" w14:textId="6DE5CC3F" w:rsidR="000126A3" w:rsidRPr="00D82EC0" w:rsidRDefault="00D8449F">
      <w:pPr>
        <w:pBdr>
          <w:top w:val="nil"/>
          <w:left w:val="nil"/>
          <w:bottom w:val="nil"/>
          <w:right w:val="nil"/>
          <w:between w:val="nil"/>
        </w:pBdr>
        <w:tabs>
          <w:tab w:val="left" w:pos="510"/>
          <w:tab w:val="center" w:pos="4680"/>
          <w:tab w:val="right" w:pos="9360"/>
        </w:tabs>
        <w:spacing w:line="360" w:lineRule="auto"/>
        <w:jc w:val="both"/>
        <w:rPr>
          <w:i/>
          <w:color w:val="000000"/>
          <w:lang w:val="en-US"/>
        </w:rPr>
      </w:pPr>
      <w:r w:rsidRPr="00D82EC0">
        <w:rPr>
          <w:b/>
          <w:i/>
          <w:color w:val="000000"/>
          <w:lang w:val="en-US"/>
        </w:rPr>
        <w:t>Keywords:</w:t>
      </w:r>
      <w:r w:rsidRPr="00D82EC0">
        <w:rPr>
          <w:i/>
          <w:color w:val="000000"/>
          <w:lang w:val="en-US"/>
        </w:rPr>
        <w:t xml:space="preserve"> </w:t>
      </w:r>
      <w:r w:rsidR="00D82EC0" w:rsidRPr="00D82EC0">
        <w:rPr>
          <w:i/>
          <w:lang w:val="en-US"/>
        </w:rPr>
        <w:t>10-point Calibri font, separated by commas</w:t>
      </w:r>
      <w:r w:rsidRPr="00D82EC0">
        <w:rPr>
          <w:i/>
          <w:color w:val="000000"/>
          <w:lang w:val="en-US"/>
        </w:rPr>
        <w:t>.</w:t>
      </w:r>
    </w:p>
    <w:p w14:paraId="6D0D2848" w14:textId="77777777" w:rsidR="000126A3" w:rsidRPr="00DB2825" w:rsidRDefault="000126A3">
      <w:pPr>
        <w:pBdr>
          <w:top w:val="nil"/>
          <w:left w:val="nil"/>
          <w:bottom w:val="nil"/>
          <w:right w:val="nil"/>
          <w:between w:val="nil"/>
        </w:pBdr>
        <w:tabs>
          <w:tab w:val="left" w:pos="510"/>
          <w:tab w:val="center" w:pos="4680"/>
          <w:tab w:val="right" w:pos="9360"/>
        </w:tabs>
        <w:spacing w:line="360" w:lineRule="auto"/>
        <w:jc w:val="both"/>
        <w:rPr>
          <w:i/>
          <w:color w:val="000000"/>
          <w:lang w:val="en-US"/>
        </w:rPr>
      </w:pPr>
    </w:p>
    <w:p w14:paraId="2CCF440C" w14:textId="15DAA394" w:rsidR="002533AC" w:rsidRDefault="002533AC">
      <w:pPr>
        <w:rPr>
          <w:i/>
          <w:color w:val="000000"/>
          <w:lang w:val="en-US"/>
        </w:rPr>
      </w:pPr>
      <w:r>
        <w:rPr>
          <w:i/>
          <w:color w:val="000000"/>
          <w:lang w:val="en-US"/>
        </w:rPr>
        <w:br w:type="page"/>
      </w:r>
    </w:p>
    <w:p w14:paraId="601BF3FD" w14:textId="77777777" w:rsidR="00B87C40" w:rsidRPr="00DB2825" w:rsidRDefault="00B87C40" w:rsidP="00B87C40">
      <w:pPr>
        <w:keepNext/>
        <w:tabs>
          <w:tab w:val="left" w:pos="510"/>
          <w:tab w:val="center" w:pos="4680"/>
          <w:tab w:val="right" w:pos="9360"/>
        </w:tabs>
        <w:rPr>
          <w:b/>
          <w:sz w:val="28"/>
          <w:szCs w:val="28"/>
          <w:lang w:val="en-US"/>
        </w:rPr>
      </w:pPr>
      <w:r w:rsidRPr="00DB2825">
        <w:rPr>
          <w:b/>
          <w:sz w:val="28"/>
          <w:szCs w:val="28"/>
          <w:lang w:val="en-US"/>
        </w:rPr>
        <w:lastRenderedPageBreak/>
        <w:t>1. Primary Heading</w:t>
      </w:r>
    </w:p>
    <w:p w14:paraId="29E061AD" w14:textId="77777777" w:rsidR="00B87C40" w:rsidRPr="00DB2825" w:rsidRDefault="00B87C40" w:rsidP="00B87C40">
      <w:pPr>
        <w:tabs>
          <w:tab w:val="left" w:pos="510"/>
          <w:tab w:val="center" w:pos="4680"/>
          <w:tab w:val="right" w:pos="9360"/>
        </w:tabs>
        <w:rPr>
          <w:sz w:val="22"/>
          <w:szCs w:val="22"/>
          <w:lang w:val="en-US"/>
        </w:rPr>
      </w:pPr>
      <w:r w:rsidRPr="00DB2825">
        <w:rPr>
          <w:sz w:val="22"/>
          <w:szCs w:val="22"/>
          <w:lang w:val="en-US"/>
        </w:rPr>
        <w:t>The Primary Heading should be numbered in the format “1.”, written in 14-point Calibri font, and in bold. The first letter of each word should be capitalized. The total length of the paper, including all text, images, tables, and spaces, must not exceed 10 pages. Papers must be prepared electronically in MS Word and saved in the *.doc or* .docx format.</w:t>
      </w:r>
    </w:p>
    <w:p w14:paraId="200FF3CE" w14:textId="77777777" w:rsidR="00B87C40" w:rsidRPr="00DB2825" w:rsidRDefault="00B87C40" w:rsidP="00B87C40">
      <w:pPr>
        <w:tabs>
          <w:tab w:val="left" w:pos="510"/>
          <w:tab w:val="center" w:pos="4680"/>
          <w:tab w:val="right" w:pos="9360"/>
        </w:tabs>
        <w:rPr>
          <w:sz w:val="22"/>
          <w:szCs w:val="22"/>
          <w:lang w:val="en-US"/>
        </w:rPr>
      </w:pPr>
    </w:p>
    <w:p w14:paraId="1F08E407" w14:textId="77777777" w:rsidR="00B87C40" w:rsidRPr="00DB2825" w:rsidRDefault="00B87C40" w:rsidP="00B87C40">
      <w:pPr>
        <w:tabs>
          <w:tab w:val="left" w:pos="510"/>
          <w:tab w:val="center" w:pos="4680"/>
          <w:tab w:val="right" w:pos="9360"/>
        </w:tabs>
        <w:rPr>
          <w:sz w:val="22"/>
          <w:szCs w:val="22"/>
          <w:lang w:val="en-US"/>
        </w:rPr>
      </w:pPr>
      <w:r w:rsidRPr="00DB2825">
        <w:rPr>
          <w:b/>
          <w:bCs/>
          <w:sz w:val="22"/>
          <w:szCs w:val="22"/>
          <w:lang w:val="en-US"/>
        </w:rPr>
        <w:t>1.1. Secondary Heading</w:t>
      </w:r>
    </w:p>
    <w:p w14:paraId="3320B13E" w14:textId="77777777" w:rsidR="00B87C40" w:rsidRPr="00DB2825" w:rsidRDefault="00B87C40" w:rsidP="00B87C40">
      <w:pPr>
        <w:tabs>
          <w:tab w:val="left" w:pos="510"/>
          <w:tab w:val="center" w:pos="4680"/>
          <w:tab w:val="right" w:pos="9360"/>
        </w:tabs>
        <w:rPr>
          <w:sz w:val="22"/>
          <w:szCs w:val="22"/>
          <w:lang w:val="en-US"/>
        </w:rPr>
      </w:pPr>
      <w:r w:rsidRPr="00DB2825">
        <w:rPr>
          <w:sz w:val="22"/>
          <w:szCs w:val="22"/>
          <w:lang w:val="en-US"/>
        </w:rPr>
        <w:t>The Secondary Heading should be numbered in the format “1.1.”, written in 11-point Calibri font, and in bold. The first letter of each word should be capitalized.</w:t>
      </w:r>
    </w:p>
    <w:p w14:paraId="09D62F02" w14:textId="77777777" w:rsidR="00B87C40" w:rsidRPr="00DB2825" w:rsidRDefault="00B87C40" w:rsidP="00B87C40">
      <w:pPr>
        <w:tabs>
          <w:tab w:val="left" w:pos="510"/>
          <w:tab w:val="center" w:pos="4680"/>
          <w:tab w:val="right" w:pos="9360"/>
        </w:tabs>
        <w:rPr>
          <w:sz w:val="22"/>
          <w:szCs w:val="22"/>
          <w:lang w:val="en-US"/>
        </w:rPr>
      </w:pPr>
    </w:p>
    <w:p w14:paraId="5FB3CA9D" w14:textId="77777777" w:rsidR="00B87C40" w:rsidRPr="00DB2825" w:rsidRDefault="00B87C40" w:rsidP="00B87C40">
      <w:pPr>
        <w:keepNext/>
        <w:tabs>
          <w:tab w:val="left" w:pos="510"/>
          <w:tab w:val="center" w:pos="4680"/>
          <w:tab w:val="right" w:pos="9360"/>
        </w:tabs>
        <w:rPr>
          <w:b/>
          <w:sz w:val="28"/>
          <w:szCs w:val="28"/>
          <w:lang w:val="en-US"/>
        </w:rPr>
      </w:pPr>
      <w:r w:rsidRPr="00DB2825">
        <w:rPr>
          <w:b/>
          <w:sz w:val="28"/>
          <w:szCs w:val="28"/>
          <w:lang w:val="en-US"/>
        </w:rPr>
        <w:t>2. Writing Guidelines</w:t>
      </w:r>
    </w:p>
    <w:p w14:paraId="0F70DBD4" w14:textId="77777777" w:rsidR="00B87C40" w:rsidRPr="00DB2825" w:rsidRDefault="00B87C40" w:rsidP="00B87C40">
      <w:pPr>
        <w:tabs>
          <w:tab w:val="left" w:pos="510"/>
          <w:tab w:val="center" w:pos="4680"/>
          <w:tab w:val="right" w:pos="9360"/>
        </w:tabs>
        <w:rPr>
          <w:sz w:val="22"/>
          <w:szCs w:val="22"/>
          <w:lang w:val="en-US"/>
        </w:rPr>
      </w:pPr>
      <w:r w:rsidRPr="00DB2825">
        <w:rPr>
          <w:b/>
          <w:bCs/>
          <w:sz w:val="22"/>
          <w:szCs w:val="22"/>
          <w:lang w:val="en-US"/>
        </w:rPr>
        <w:t>2.1. Page Layout and Margins</w:t>
      </w:r>
      <w:r w:rsidRPr="00DB2825">
        <w:rPr>
          <w:sz w:val="22"/>
          <w:szCs w:val="22"/>
          <w:lang w:val="en-US"/>
        </w:rPr>
        <w:br/>
        <w:t>The paper must be A4-sized (210 x 297 mm) with 2.5 cm margins on all sides. If this template is used, there is no need to modify the header and footer. If this template is not used, headers, footers, and page numbers must not be included in the document. As shown in the example above, authors’ email addresses and institutional information should be provided as footnotes.</w:t>
      </w:r>
    </w:p>
    <w:p w14:paraId="77AE11FA" w14:textId="77777777" w:rsidR="00B87C40" w:rsidRPr="00DB2825" w:rsidRDefault="00B87C40" w:rsidP="00B87C40">
      <w:pPr>
        <w:tabs>
          <w:tab w:val="left" w:pos="510"/>
          <w:tab w:val="center" w:pos="4680"/>
          <w:tab w:val="right" w:pos="9360"/>
        </w:tabs>
        <w:rPr>
          <w:sz w:val="22"/>
          <w:szCs w:val="22"/>
          <w:lang w:val="en-US"/>
        </w:rPr>
      </w:pPr>
    </w:p>
    <w:p w14:paraId="6BF4AC56" w14:textId="77777777" w:rsidR="00B87C40" w:rsidRPr="00DB2825" w:rsidRDefault="00B87C40" w:rsidP="00B87C40">
      <w:pPr>
        <w:tabs>
          <w:tab w:val="left" w:pos="510"/>
          <w:tab w:val="center" w:pos="4680"/>
          <w:tab w:val="right" w:pos="9360"/>
        </w:tabs>
        <w:rPr>
          <w:sz w:val="22"/>
          <w:szCs w:val="22"/>
          <w:lang w:val="en-US"/>
        </w:rPr>
      </w:pPr>
      <w:r w:rsidRPr="00DB2825">
        <w:rPr>
          <w:b/>
          <w:bCs/>
          <w:sz w:val="22"/>
          <w:szCs w:val="22"/>
          <w:lang w:val="en-US"/>
        </w:rPr>
        <w:t>2.2. Beginning of the First Page</w:t>
      </w:r>
      <w:r w:rsidRPr="00DB2825">
        <w:rPr>
          <w:sz w:val="22"/>
          <w:szCs w:val="22"/>
          <w:lang w:val="en-US"/>
        </w:rPr>
        <w:br/>
        <w:t xml:space="preserve">The abstract and keywords must be completed on the first page. </w:t>
      </w:r>
      <w:r w:rsidRPr="00DB2825">
        <w:rPr>
          <w:b/>
          <w:bCs/>
          <w:sz w:val="22"/>
          <w:szCs w:val="22"/>
          <w:lang w:val="en-US"/>
        </w:rPr>
        <w:t>The same formatting settings provided in this template may be used.</w:t>
      </w:r>
    </w:p>
    <w:p w14:paraId="24845DA6" w14:textId="77777777" w:rsidR="00B87C40" w:rsidRPr="00DB2825" w:rsidRDefault="00B87C40" w:rsidP="00B87C40">
      <w:pPr>
        <w:tabs>
          <w:tab w:val="left" w:pos="510"/>
          <w:tab w:val="center" w:pos="4680"/>
          <w:tab w:val="right" w:pos="9360"/>
        </w:tabs>
        <w:rPr>
          <w:sz w:val="22"/>
          <w:szCs w:val="22"/>
          <w:lang w:val="en-US"/>
        </w:rPr>
      </w:pPr>
    </w:p>
    <w:p w14:paraId="05096D45" w14:textId="77777777" w:rsidR="00B87C40" w:rsidRPr="00DB2825" w:rsidRDefault="00B87C40" w:rsidP="00B87C40">
      <w:pPr>
        <w:tabs>
          <w:tab w:val="left" w:pos="510"/>
          <w:tab w:val="center" w:pos="4680"/>
          <w:tab w:val="right" w:pos="9360"/>
        </w:tabs>
        <w:rPr>
          <w:sz w:val="22"/>
          <w:szCs w:val="22"/>
          <w:lang w:val="en-US"/>
        </w:rPr>
      </w:pPr>
      <w:r w:rsidRPr="00DB2825">
        <w:rPr>
          <w:b/>
          <w:bCs/>
          <w:sz w:val="22"/>
          <w:szCs w:val="22"/>
          <w:lang w:val="en-US"/>
        </w:rPr>
        <w:t>2.3. Main Text</w:t>
      </w:r>
      <w:r w:rsidRPr="00DB2825">
        <w:rPr>
          <w:sz w:val="22"/>
          <w:szCs w:val="22"/>
          <w:lang w:val="en-US"/>
        </w:rPr>
        <w:br/>
        <w:t>No indentation should be used at the beginning of paragraphs. The text must be written in 11-point Calibri font.</w:t>
      </w:r>
    </w:p>
    <w:p w14:paraId="45E557FF" w14:textId="77777777" w:rsidR="00B87C40" w:rsidRPr="00DB2825" w:rsidRDefault="00B87C40" w:rsidP="00B87C40">
      <w:pPr>
        <w:tabs>
          <w:tab w:val="left" w:pos="510"/>
          <w:tab w:val="center" w:pos="4680"/>
          <w:tab w:val="right" w:pos="9360"/>
        </w:tabs>
        <w:rPr>
          <w:sz w:val="22"/>
          <w:szCs w:val="22"/>
          <w:lang w:val="en-US"/>
        </w:rPr>
      </w:pPr>
    </w:p>
    <w:p w14:paraId="78E9C37E" w14:textId="77777777" w:rsidR="00DB2825" w:rsidRPr="00DB2825" w:rsidRDefault="00DB2825" w:rsidP="00DB2825">
      <w:pPr>
        <w:keepNext/>
        <w:tabs>
          <w:tab w:val="left" w:pos="510"/>
          <w:tab w:val="center" w:pos="4680"/>
          <w:tab w:val="right" w:pos="9360"/>
        </w:tabs>
        <w:rPr>
          <w:b/>
          <w:sz w:val="28"/>
          <w:szCs w:val="28"/>
          <w:lang w:val="en-US"/>
        </w:rPr>
      </w:pPr>
      <w:r w:rsidRPr="00DB2825">
        <w:rPr>
          <w:b/>
          <w:sz w:val="28"/>
          <w:szCs w:val="28"/>
          <w:lang w:val="en-US"/>
        </w:rPr>
        <w:t>3. Figure, Image, Table, and Equation Formatting</w:t>
      </w:r>
    </w:p>
    <w:p w14:paraId="3AFDB023" w14:textId="77777777" w:rsidR="00DB2825" w:rsidRPr="00DB2825" w:rsidRDefault="00DB2825" w:rsidP="00DB2825">
      <w:pPr>
        <w:tabs>
          <w:tab w:val="left" w:pos="510"/>
          <w:tab w:val="center" w:pos="4680"/>
          <w:tab w:val="right" w:pos="9360"/>
        </w:tabs>
        <w:rPr>
          <w:sz w:val="22"/>
          <w:szCs w:val="22"/>
          <w:lang w:val="en-US"/>
        </w:rPr>
      </w:pPr>
      <w:r w:rsidRPr="00DB2825">
        <w:rPr>
          <w:sz w:val="22"/>
          <w:szCs w:val="22"/>
          <w:lang w:val="en-US"/>
        </w:rPr>
        <w:t xml:space="preserve">Each figure, table, and image must be numbered sequentially within the text as </w:t>
      </w:r>
      <w:r w:rsidRPr="00DB2825">
        <w:rPr>
          <w:b/>
          <w:bCs/>
          <w:sz w:val="22"/>
          <w:szCs w:val="22"/>
          <w:lang w:val="en-US"/>
        </w:rPr>
        <w:t>Figure 1, Figure 2, Figure 3, Table 1, Table 2</w:t>
      </w:r>
      <w:r w:rsidRPr="00DB2825">
        <w:rPr>
          <w:sz w:val="22"/>
          <w:szCs w:val="22"/>
          <w:lang w:val="en-US"/>
        </w:rPr>
        <w:t>, etc., independently of the section and subsection numbering. They must be cited and shown in bold within the text.</w:t>
      </w:r>
    </w:p>
    <w:p w14:paraId="4482A8B2" w14:textId="77777777" w:rsidR="00DB2825" w:rsidRPr="00DB2825" w:rsidRDefault="00DB2825" w:rsidP="00DB2825">
      <w:pPr>
        <w:tabs>
          <w:tab w:val="left" w:pos="510"/>
          <w:tab w:val="center" w:pos="4680"/>
          <w:tab w:val="right" w:pos="9360"/>
        </w:tabs>
        <w:rPr>
          <w:sz w:val="22"/>
          <w:szCs w:val="22"/>
          <w:lang w:val="en-US"/>
        </w:rPr>
      </w:pPr>
    </w:p>
    <w:p w14:paraId="315AEFD4" w14:textId="3ABBFAB7" w:rsidR="00DB2825" w:rsidRPr="00DB2825" w:rsidRDefault="00DB2825" w:rsidP="00DB2825">
      <w:pPr>
        <w:tabs>
          <w:tab w:val="left" w:pos="510"/>
          <w:tab w:val="center" w:pos="4680"/>
          <w:tab w:val="right" w:pos="9360"/>
        </w:tabs>
        <w:rPr>
          <w:sz w:val="22"/>
          <w:szCs w:val="22"/>
          <w:lang w:val="en-US"/>
        </w:rPr>
      </w:pPr>
      <w:r w:rsidRPr="00DB2825">
        <w:rPr>
          <w:sz w:val="22"/>
          <w:szCs w:val="22"/>
          <w:lang w:val="en-US"/>
        </w:rPr>
        <w:t>The width of tables and images must be either 7.5 cm or 15 cm. Their height must not exceed 15 cm. Images used in the paper must be submitted at a resolution of at least 300 dpi. Preferred image formats are TIFF and JPEG.</w:t>
      </w:r>
    </w:p>
    <w:p w14:paraId="324D853A" w14:textId="77777777" w:rsidR="00DB2825" w:rsidRPr="00DB2825" w:rsidRDefault="00DB2825" w:rsidP="00B87C40">
      <w:pPr>
        <w:tabs>
          <w:tab w:val="left" w:pos="510"/>
          <w:tab w:val="center" w:pos="4680"/>
          <w:tab w:val="right" w:pos="9360"/>
        </w:tabs>
        <w:rPr>
          <w:sz w:val="22"/>
          <w:szCs w:val="22"/>
          <w:lang w:val="en-US"/>
        </w:rPr>
      </w:pPr>
    </w:p>
    <w:p w14:paraId="73550441" w14:textId="77777777" w:rsidR="00DB2825" w:rsidRPr="00DB2825" w:rsidRDefault="00DB2825" w:rsidP="00DB2825">
      <w:pPr>
        <w:tabs>
          <w:tab w:val="left" w:pos="510"/>
          <w:tab w:val="center" w:pos="4680"/>
          <w:tab w:val="right" w:pos="9360"/>
        </w:tabs>
        <w:rPr>
          <w:sz w:val="22"/>
          <w:szCs w:val="22"/>
          <w:lang w:val="en-US"/>
        </w:rPr>
      </w:pPr>
      <w:r w:rsidRPr="00DB2825">
        <w:rPr>
          <w:b/>
          <w:bCs/>
          <w:sz w:val="22"/>
          <w:szCs w:val="22"/>
          <w:lang w:val="en-US"/>
        </w:rPr>
        <w:t>3.1. Explanation with Examples</w:t>
      </w:r>
    </w:p>
    <w:p w14:paraId="1F9124A1" w14:textId="77777777" w:rsidR="00DB2825" w:rsidRDefault="00DB2825" w:rsidP="00DB2825">
      <w:pPr>
        <w:tabs>
          <w:tab w:val="left" w:pos="510"/>
          <w:tab w:val="center" w:pos="4680"/>
          <w:tab w:val="right" w:pos="9360"/>
        </w:tabs>
        <w:rPr>
          <w:sz w:val="22"/>
          <w:szCs w:val="22"/>
          <w:lang w:val="en-US"/>
        </w:rPr>
      </w:pPr>
      <w:r w:rsidRPr="00DB2825">
        <w:rPr>
          <w:sz w:val="22"/>
          <w:szCs w:val="22"/>
          <w:lang w:val="en-US"/>
        </w:rPr>
        <w:t>Figure, image, and table numbers and titles must be centered below the figure or image and written in 10-point Calibri font (</w:t>
      </w:r>
      <w:r w:rsidRPr="00DB2825">
        <w:rPr>
          <w:b/>
          <w:bCs/>
          <w:sz w:val="22"/>
          <w:szCs w:val="22"/>
          <w:lang w:val="en-US"/>
        </w:rPr>
        <w:t>Figure 1</w:t>
      </w:r>
      <w:r w:rsidRPr="00DB2825">
        <w:rPr>
          <w:sz w:val="22"/>
          <w:szCs w:val="22"/>
          <w:lang w:val="en-US"/>
        </w:rPr>
        <w:t>).</w:t>
      </w:r>
    </w:p>
    <w:p w14:paraId="0DE7F876" w14:textId="77777777" w:rsidR="00DB2825" w:rsidRPr="00DB2825" w:rsidRDefault="00DB2825" w:rsidP="00DB2825">
      <w:pPr>
        <w:tabs>
          <w:tab w:val="left" w:pos="510"/>
          <w:tab w:val="center" w:pos="4680"/>
          <w:tab w:val="right" w:pos="9360"/>
        </w:tabs>
        <w:rPr>
          <w:sz w:val="22"/>
          <w:szCs w:val="22"/>
          <w:lang w:val="en-US"/>
        </w:rPr>
      </w:pPr>
    </w:p>
    <w:p w14:paraId="26B3D819" w14:textId="77777777" w:rsidR="00DB2825" w:rsidRDefault="00DB2825" w:rsidP="00DB2825">
      <w:pPr>
        <w:pBdr>
          <w:top w:val="nil"/>
          <w:left w:val="nil"/>
          <w:bottom w:val="nil"/>
          <w:right w:val="nil"/>
          <w:between w:val="nil"/>
        </w:pBdr>
        <w:tabs>
          <w:tab w:val="left" w:pos="510"/>
          <w:tab w:val="center" w:pos="4680"/>
          <w:tab w:val="right" w:pos="9360"/>
        </w:tabs>
        <w:jc w:val="center"/>
        <w:rPr>
          <w:color w:val="000000"/>
          <w:sz w:val="22"/>
          <w:szCs w:val="22"/>
        </w:rPr>
      </w:pPr>
      <w:r>
        <w:rPr>
          <w:noProof/>
          <w:color w:val="000000"/>
          <w:sz w:val="22"/>
          <w:szCs w:val="22"/>
        </w:rPr>
        <w:drawing>
          <wp:inline distT="0" distB="0" distL="114300" distR="114300" wp14:anchorId="27E6376C" wp14:editId="1733728E">
            <wp:extent cx="2503170" cy="1405255"/>
            <wp:effectExtent l="0" t="0" r="0" b="0"/>
            <wp:docPr id="1426294656" name="image4.jpg" descr="A graph showing a sound wave&#10;&#10;AI-generated content may be incorrect."/>
            <wp:cNvGraphicFramePr/>
            <a:graphic xmlns:a="http://schemas.openxmlformats.org/drawingml/2006/main">
              <a:graphicData uri="http://schemas.openxmlformats.org/drawingml/2006/picture">
                <pic:pic xmlns:pic="http://schemas.openxmlformats.org/drawingml/2006/picture">
                  <pic:nvPicPr>
                    <pic:cNvPr id="1426294656" name="image4.jpg" descr="A graph showing a sound wave&#10;&#10;AI-generated content may be incorrect."/>
                    <pic:cNvPicPr preferRelativeResize="0"/>
                  </pic:nvPicPr>
                  <pic:blipFill>
                    <a:blip r:embed="rId10"/>
                    <a:srcRect/>
                    <a:stretch>
                      <a:fillRect/>
                    </a:stretch>
                  </pic:blipFill>
                  <pic:spPr>
                    <a:xfrm>
                      <a:off x="0" y="0"/>
                      <a:ext cx="2503170" cy="1405255"/>
                    </a:xfrm>
                    <a:prstGeom prst="rect">
                      <a:avLst/>
                    </a:prstGeom>
                    <a:ln/>
                  </pic:spPr>
                </pic:pic>
              </a:graphicData>
            </a:graphic>
          </wp:inline>
        </w:drawing>
      </w:r>
      <w:r>
        <w:rPr>
          <w:color w:val="000000"/>
          <w:sz w:val="22"/>
          <w:szCs w:val="22"/>
        </w:rPr>
        <w:t xml:space="preserve">          </w:t>
      </w:r>
      <w:r>
        <w:rPr>
          <w:noProof/>
          <w:color w:val="000000"/>
          <w:sz w:val="22"/>
          <w:szCs w:val="22"/>
        </w:rPr>
        <w:drawing>
          <wp:inline distT="0" distB="0" distL="114300" distR="114300" wp14:anchorId="12DEB1A9" wp14:editId="2BBE6118">
            <wp:extent cx="2448560" cy="1404620"/>
            <wp:effectExtent l="0" t="0" r="0" b="0"/>
            <wp:docPr id="1749762174" name="image6.jpg" descr="A green sound wave graph&#10;&#10;AI-generated content may be incorrect."/>
            <wp:cNvGraphicFramePr/>
            <a:graphic xmlns:a="http://schemas.openxmlformats.org/drawingml/2006/main">
              <a:graphicData uri="http://schemas.openxmlformats.org/drawingml/2006/picture">
                <pic:pic xmlns:pic="http://schemas.openxmlformats.org/drawingml/2006/picture">
                  <pic:nvPicPr>
                    <pic:cNvPr id="1749762174" name="image6.jpg" descr="A green sound wave graph&#10;&#10;AI-generated content may be incorrect."/>
                    <pic:cNvPicPr preferRelativeResize="0"/>
                  </pic:nvPicPr>
                  <pic:blipFill>
                    <a:blip r:embed="rId11"/>
                    <a:srcRect/>
                    <a:stretch>
                      <a:fillRect/>
                    </a:stretch>
                  </pic:blipFill>
                  <pic:spPr>
                    <a:xfrm>
                      <a:off x="0" y="0"/>
                      <a:ext cx="2448560" cy="1404620"/>
                    </a:xfrm>
                    <a:prstGeom prst="rect">
                      <a:avLst/>
                    </a:prstGeom>
                    <a:ln/>
                  </pic:spPr>
                </pic:pic>
              </a:graphicData>
            </a:graphic>
          </wp:inline>
        </w:drawing>
      </w:r>
    </w:p>
    <w:p w14:paraId="5C760D53" w14:textId="77777777" w:rsidR="00DB2825" w:rsidRDefault="00DB2825" w:rsidP="00DB2825">
      <w:pPr>
        <w:pBdr>
          <w:top w:val="nil"/>
          <w:left w:val="nil"/>
          <w:bottom w:val="nil"/>
          <w:right w:val="nil"/>
          <w:between w:val="nil"/>
        </w:pBdr>
        <w:tabs>
          <w:tab w:val="left" w:pos="510"/>
          <w:tab w:val="center" w:pos="4680"/>
          <w:tab w:val="right" w:pos="9360"/>
        </w:tabs>
        <w:jc w:val="center"/>
        <w:rPr>
          <w:color w:val="000000"/>
          <w:sz w:val="22"/>
          <w:szCs w:val="22"/>
        </w:rPr>
      </w:pPr>
      <w:r>
        <w:rPr>
          <w:color w:val="000000"/>
          <w:sz w:val="22"/>
          <w:szCs w:val="22"/>
        </w:rPr>
        <w:t xml:space="preserve">  </w:t>
      </w:r>
    </w:p>
    <w:p w14:paraId="37EA059D" w14:textId="6767C114" w:rsidR="00DB2825" w:rsidRPr="00DB2825" w:rsidRDefault="00DB2825" w:rsidP="00DB2825">
      <w:pPr>
        <w:pBdr>
          <w:top w:val="nil"/>
          <w:left w:val="nil"/>
          <w:bottom w:val="nil"/>
          <w:right w:val="nil"/>
          <w:between w:val="nil"/>
        </w:pBdr>
        <w:tabs>
          <w:tab w:val="left" w:pos="510"/>
          <w:tab w:val="center" w:pos="4680"/>
          <w:tab w:val="right" w:pos="9360"/>
        </w:tabs>
        <w:spacing w:before="120"/>
        <w:jc w:val="center"/>
        <w:rPr>
          <w:color w:val="000000"/>
          <w:lang w:val="en-GB"/>
        </w:rPr>
      </w:pPr>
      <w:r w:rsidRPr="00DB2825">
        <w:rPr>
          <w:b/>
          <w:bCs/>
          <w:color w:val="000000"/>
          <w:lang w:val="en-GB"/>
        </w:rPr>
        <w:t xml:space="preserve">Figure 1: </w:t>
      </w:r>
      <w:r w:rsidRPr="00DB2825">
        <w:rPr>
          <w:color w:val="000000"/>
          <w:lang w:val="en-GB"/>
        </w:rPr>
        <w:t>Sound Levels Measured from the Right and Left Ears</w:t>
      </w:r>
    </w:p>
    <w:p w14:paraId="4AF71E4E" w14:textId="77777777" w:rsidR="00DB2825" w:rsidRDefault="00DB2825" w:rsidP="00B87C40">
      <w:pPr>
        <w:tabs>
          <w:tab w:val="left" w:pos="510"/>
          <w:tab w:val="center" w:pos="4680"/>
          <w:tab w:val="right" w:pos="9360"/>
        </w:tabs>
        <w:rPr>
          <w:sz w:val="22"/>
          <w:szCs w:val="22"/>
          <w:lang w:val="en-GB"/>
        </w:rPr>
      </w:pPr>
    </w:p>
    <w:p w14:paraId="6F8A6CC8" w14:textId="6E66B6ED" w:rsidR="00DB2825" w:rsidRDefault="00DB2825" w:rsidP="00DB2825">
      <w:pPr>
        <w:tabs>
          <w:tab w:val="left" w:pos="510"/>
          <w:tab w:val="center" w:pos="4680"/>
          <w:tab w:val="right" w:pos="9360"/>
        </w:tabs>
        <w:rPr>
          <w:sz w:val="22"/>
          <w:szCs w:val="22"/>
          <w:lang w:val="en-GB"/>
        </w:rPr>
      </w:pPr>
      <w:r w:rsidRPr="00DB2825">
        <w:rPr>
          <w:sz w:val="22"/>
          <w:szCs w:val="22"/>
          <w:lang w:val="en-GB"/>
        </w:rPr>
        <w:t xml:space="preserve">Table titles must be written one line above the table, </w:t>
      </w:r>
      <w:proofErr w:type="spellStart"/>
      <w:r w:rsidRPr="00DB2825">
        <w:rPr>
          <w:sz w:val="22"/>
          <w:szCs w:val="22"/>
          <w:lang w:val="en-GB"/>
        </w:rPr>
        <w:t>centered</w:t>
      </w:r>
      <w:proofErr w:type="spellEnd"/>
      <w:r w:rsidRPr="00DB2825">
        <w:rPr>
          <w:sz w:val="22"/>
          <w:szCs w:val="22"/>
          <w:lang w:val="en-GB"/>
        </w:rPr>
        <w:t>, in 10-point Calibri font (Table 1).</w:t>
      </w:r>
    </w:p>
    <w:p w14:paraId="38FE3639" w14:textId="3A656B9C" w:rsidR="00DB2825" w:rsidRPr="00DB2825" w:rsidRDefault="00DB2825" w:rsidP="00DB2825">
      <w:pPr>
        <w:pBdr>
          <w:top w:val="nil"/>
          <w:left w:val="nil"/>
          <w:bottom w:val="nil"/>
          <w:right w:val="nil"/>
          <w:between w:val="nil"/>
        </w:pBdr>
        <w:tabs>
          <w:tab w:val="left" w:pos="510"/>
          <w:tab w:val="center" w:pos="4680"/>
          <w:tab w:val="right" w:pos="9360"/>
        </w:tabs>
        <w:spacing w:before="120"/>
        <w:jc w:val="center"/>
        <w:rPr>
          <w:color w:val="000000"/>
          <w:lang w:val="en-GB"/>
        </w:rPr>
      </w:pPr>
      <w:r w:rsidRPr="00DB2825">
        <w:rPr>
          <w:b/>
          <w:bCs/>
          <w:color w:val="000000"/>
          <w:lang w:val="en-GB"/>
        </w:rPr>
        <w:lastRenderedPageBreak/>
        <w:t xml:space="preserve">Table 1: </w:t>
      </w:r>
      <w:r w:rsidRPr="00DB2825">
        <w:rPr>
          <w:color w:val="000000"/>
          <w:lang w:val="en-GB"/>
        </w:rPr>
        <w:t>Model Variables for Two Different Configurations</w:t>
      </w:r>
    </w:p>
    <w:p w14:paraId="6A48E84B" w14:textId="77777777" w:rsidR="00DB2825" w:rsidRDefault="00DB2825" w:rsidP="00DB2825">
      <w:pPr>
        <w:pBdr>
          <w:top w:val="nil"/>
          <w:left w:val="nil"/>
          <w:bottom w:val="nil"/>
          <w:right w:val="nil"/>
          <w:between w:val="nil"/>
        </w:pBdr>
        <w:tabs>
          <w:tab w:val="left" w:pos="510"/>
          <w:tab w:val="center" w:pos="4680"/>
          <w:tab w:val="right" w:pos="9360"/>
        </w:tabs>
        <w:jc w:val="both"/>
        <w:rPr>
          <w:color w:val="000000"/>
          <w:sz w:val="22"/>
          <w:szCs w:val="22"/>
        </w:rPr>
      </w:pPr>
    </w:p>
    <w:tbl>
      <w:tblPr>
        <w:tblStyle w:val="a1"/>
        <w:tblW w:w="70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6"/>
        <w:gridCol w:w="2394"/>
        <w:gridCol w:w="2394"/>
      </w:tblGrid>
      <w:tr w:rsidR="00DB2825" w14:paraId="178CCA50" w14:textId="77777777" w:rsidTr="006B7EDE">
        <w:trPr>
          <w:jc w:val="center"/>
        </w:trPr>
        <w:tc>
          <w:tcPr>
            <w:tcW w:w="2286" w:type="dxa"/>
            <w:tcBorders>
              <w:top w:val="nil"/>
              <w:left w:val="nil"/>
              <w:bottom w:val="nil"/>
              <w:right w:val="nil"/>
            </w:tcBorders>
          </w:tcPr>
          <w:p w14:paraId="0A046C20" w14:textId="77777777" w:rsidR="00DB2825" w:rsidRDefault="00DB2825" w:rsidP="006B7EDE">
            <w:pPr>
              <w:pBdr>
                <w:top w:val="nil"/>
                <w:left w:val="nil"/>
                <w:bottom w:val="nil"/>
                <w:right w:val="nil"/>
                <w:between w:val="nil"/>
              </w:pBdr>
              <w:tabs>
                <w:tab w:val="left" w:pos="510"/>
              </w:tabs>
              <w:spacing w:before="60" w:after="60"/>
              <w:jc w:val="center"/>
              <w:rPr>
                <w:color w:val="000000"/>
              </w:rPr>
            </w:pPr>
          </w:p>
        </w:tc>
        <w:tc>
          <w:tcPr>
            <w:tcW w:w="2394" w:type="dxa"/>
            <w:tcBorders>
              <w:top w:val="nil"/>
              <w:left w:val="single" w:sz="4" w:space="0" w:color="000000"/>
              <w:bottom w:val="single" w:sz="4" w:space="0" w:color="000000"/>
              <w:right w:val="nil"/>
            </w:tcBorders>
          </w:tcPr>
          <w:p w14:paraId="66B4CA29" w14:textId="77777777" w:rsidR="00DB2825" w:rsidRDefault="00DB2825" w:rsidP="006B7EDE">
            <w:pPr>
              <w:pBdr>
                <w:top w:val="nil"/>
                <w:left w:val="nil"/>
                <w:bottom w:val="nil"/>
                <w:right w:val="nil"/>
                <w:between w:val="nil"/>
              </w:pBdr>
              <w:tabs>
                <w:tab w:val="left" w:pos="510"/>
              </w:tabs>
              <w:spacing w:before="60" w:after="60"/>
              <w:jc w:val="center"/>
              <w:rPr>
                <w:color w:val="000000"/>
              </w:rPr>
            </w:pPr>
            <w:r>
              <w:rPr>
                <w:color w:val="000000"/>
              </w:rPr>
              <w:t>Konfigürasyon 1</w:t>
            </w:r>
          </w:p>
        </w:tc>
        <w:tc>
          <w:tcPr>
            <w:tcW w:w="2394" w:type="dxa"/>
            <w:tcBorders>
              <w:top w:val="nil"/>
              <w:left w:val="nil"/>
              <w:bottom w:val="single" w:sz="4" w:space="0" w:color="000000"/>
              <w:right w:val="nil"/>
            </w:tcBorders>
          </w:tcPr>
          <w:p w14:paraId="40BC6C1F" w14:textId="77777777" w:rsidR="00DB2825" w:rsidRDefault="00DB2825" w:rsidP="006B7EDE">
            <w:pPr>
              <w:pBdr>
                <w:top w:val="nil"/>
                <w:left w:val="nil"/>
                <w:bottom w:val="nil"/>
                <w:right w:val="nil"/>
                <w:between w:val="nil"/>
              </w:pBdr>
              <w:tabs>
                <w:tab w:val="left" w:pos="510"/>
              </w:tabs>
              <w:spacing w:before="60" w:after="60"/>
              <w:jc w:val="center"/>
              <w:rPr>
                <w:color w:val="000000"/>
              </w:rPr>
            </w:pPr>
            <w:r>
              <w:rPr>
                <w:color w:val="000000"/>
              </w:rPr>
              <w:t>Konfigürasyon 2</w:t>
            </w:r>
          </w:p>
        </w:tc>
      </w:tr>
      <w:tr w:rsidR="00DB2825" w14:paraId="1B4B4CD5" w14:textId="77777777" w:rsidTr="006B7EDE">
        <w:trPr>
          <w:jc w:val="center"/>
        </w:trPr>
        <w:tc>
          <w:tcPr>
            <w:tcW w:w="2286" w:type="dxa"/>
            <w:tcBorders>
              <w:top w:val="single" w:sz="4" w:space="0" w:color="000000"/>
              <w:left w:val="nil"/>
              <w:bottom w:val="nil"/>
              <w:right w:val="nil"/>
            </w:tcBorders>
          </w:tcPr>
          <w:p w14:paraId="0F3A2BDE" w14:textId="77777777" w:rsidR="00DB2825" w:rsidRDefault="00DB2825" w:rsidP="006B7EDE">
            <w:pPr>
              <w:pBdr>
                <w:top w:val="nil"/>
                <w:left w:val="nil"/>
                <w:bottom w:val="nil"/>
                <w:right w:val="nil"/>
                <w:between w:val="nil"/>
              </w:pBdr>
              <w:tabs>
                <w:tab w:val="left" w:pos="510"/>
              </w:tabs>
              <w:spacing w:before="60" w:after="60"/>
              <w:jc w:val="center"/>
              <w:rPr>
                <w:color w:val="000000"/>
              </w:rPr>
            </w:pPr>
            <w:proofErr w:type="gramStart"/>
            <w:r>
              <w:rPr>
                <w:i/>
                <w:color w:val="000000"/>
              </w:rPr>
              <w:t>k</w:t>
            </w:r>
            <w:proofErr w:type="gramEnd"/>
            <w:r>
              <w:rPr>
                <w:color w:val="000000"/>
                <w:vertAlign w:val="subscript"/>
              </w:rPr>
              <w:t xml:space="preserve">1 </w:t>
            </w:r>
            <w:r>
              <w:rPr>
                <w:color w:val="000000"/>
                <w:vertAlign w:val="subscript"/>
              </w:rPr>
              <w:tab/>
              <w:t xml:space="preserve"> </w:t>
            </w:r>
            <w:r>
              <w:rPr>
                <w:color w:val="000000"/>
              </w:rPr>
              <w:t>(N/m)</w:t>
            </w:r>
          </w:p>
        </w:tc>
        <w:tc>
          <w:tcPr>
            <w:tcW w:w="2394" w:type="dxa"/>
            <w:tcBorders>
              <w:top w:val="nil"/>
              <w:left w:val="single" w:sz="4" w:space="0" w:color="000000"/>
              <w:bottom w:val="nil"/>
              <w:right w:val="nil"/>
            </w:tcBorders>
          </w:tcPr>
          <w:p w14:paraId="45B19E18" w14:textId="77777777" w:rsidR="00DB2825" w:rsidRDefault="00DB2825" w:rsidP="006B7EDE">
            <w:pPr>
              <w:pBdr>
                <w:top w:val="nil"/>
                <w:left w:val="nil"/>
                <w:bottom w:val="nil"/>
                <w:right w:val="nil"/>
                <w:between w:val="nil"/>
              </w:pBdr>
              <w:tabs>
                <w:tab w:val="left" w:pos="510"/>
              </w:tabs>
              <w:spacing w:before="60" w:after="60"/>
              <w:jc w:val="center"/>
              <w:rPr>
                <w:color w:val="000000"/>
              </w:rPr>
            </w:pPr>
          </w:p>
        </w:tc>
        <w:tc>
          <w:tcPr>
            <w:tcW w:w="2394" w:type="dxa"/>
            <w:tcBorders>
              <w:top w:val="nil"/>
              <w:left w:val="nil"/>
              <w:bottom w:val="nil"/>
              <w:right w:val="nil"/>
            </w:tcBorders>
          </w:tcPr>
          <w:p w14:paraId="4A0ACC45" w14:textId="77777777" w:rsidR="00DB2825" w:rsidRDefault="00DB2825" w:rsidP="006B7EDE">
            <w:pPr>
              <w:pBdr>
                <w:top w:val="nil"/>
                <w:left w:val="nil"/>
                <w:bottom w:val="nil"/>
                <w:right w:val="nil"/>
                <w:between w:val="nil"/>
              </w:pBdr>
              <w:tabs>
                <w:tab w:val="left" w:pos="510"/>
              </w:tabs>
              <w:spacing w:before="60" w:after="60"/>
              <w:jc w:val="center"/>
              <w:rPr>
                <w:color w:val="000000"/>
              </w:rPr>
            </w:pPr>
          </w:p>
        </w:tc>
      </w:tr>
      <w:tr w:rsidR="00DB2825" w14:paraId="7F1E98BB" w14:textId="77777777" w:rsidTr="006B7EDE">
        <w:trPr>
          <w:jc w:val="center"/>
        </w:trPr>
        <w:tc>
          <w:tcPr>
            <w:tcW w:w="2286" w:type="dxa"/>
            <w:tcBorders>
              <w:top w:val="nil"/>
              <w:left w:val="nil"/>
              <w:bottom w:val="single" w:sz="4" w:space="0" w:color="000000"/>
              <w:right w:val="nil"/>
            </w:tcBorders>
          </w:tcPr>
          <w:p w14:paraId="32CF5215" w14:textId="77777777" w:rsidR="00DB2825" w:rsidRDefault="00DB2825" w:rsidP="006B7EDE">
            <w:pPr>
              <w:pBdr>
                <w:top w:val="nil"/>
                <w:left w:val="nil"/>
                <w:bottom w:val="nil"/>
                <w:right w:val="nil"/>
                <w:between w:val="nil"/>
              </w:pBdr>
              <w:tabs>
                <w:tab w:val="left" w:pos="510"/>
              </w:tabs>
              <w:spacing w:before="60" w:after="60"/>
              <w:jc w:val="center"/>
              <w:rPr>
                <w:color w:val="000000"/>
              </w:rPr>
            </w:pPr>
            <w:proofErr w:type="gramStart"/>
            <w:r>
              <w:rPr>
                <w:i/>
                <w:color w:val="000000"/>
              </w:rPr>
              <w:t>c</w:t>
            </w:r>
            <w:proofErr w:type="gramEnd"/>
            <w:r>
              <w:rPr>
                <w:color w:val="000000"/>
                <w:vertAlign w:val="subscript"/>
              </w:rPr>
              <w:t>1</w:t>
            </w:r>
            <w:r>
              <w:rPr>
                <w:color w:val="000000"/>
              </w:rPr>
              <w:t xml:space="preserve">  </w:t>
            </w:r>
            <w:r>
              <w:rPr>
                <w:color w:val="000000"/>
              </w:rPr>
              <w:tab/>
              <w:t>(</w:t>
            </w:r>
            <w:proofErr w:type="spellStart"/>
            <w:r>
              <w:rPr>
                <w:color w:val="000000"/>
              </w:rPr>
              <w:t>Ns</w:t>
            </w:r>
            <w:proofErr w:type="spellEnd"/>
            <w:r>
              <w:rPr>
                <w:color w:val="000000"/>
              </w:rPr>
              <w:t>/m)</w:t>
            </w:r>
          </w:p>
        </w:tc>
        <w:tc>
          <w:tcPr>
            <w:tcW w:w="2394" w:type="dxa"/>
            <w:tcBorders>
              <w:top w:val="nil"/>
              <w:left w:val="single" w:sz="4" w:space="0" w:color="000000"/>
              <w:bottom w:val="single" w:sz="4" w:space="0" w:color="000000"/>
              <w:right w:val="nil"/>
            </w:tcBorders>
          </w:tcPr>
          <w:p w14:paraId="568CCD23" w14:textId="77777777" w:rsidR="00DB2825" w:rsidRDefault="00DB2825" w:rsidP="006B7EDE">
            <w:pPr>
              <w:pBdr>
                <w:top w:val="nil"/>
                <w:left w:val="nil"/>
                <w:bottom w:val="nil"/>
                <w:right w:val="nil"/>
                <w:between w:val="nil"/>
              </w:pBdr>
              <w:tabs>
                <w:tab w:val="left" w:pos="510"/>
              </w:tabs>
              <w:spacing w:before="60" w:after="60"/>
              <w:jc w:val="center"/>
              <w:rPr>
                <w:color w:val="000000"/>
              </w:rPr>
            </w:pPr>
          </w:p>
        </w:tc>
        <w:tc>
          <w:tcPr>
            <w:tcW w:w="2394" w:type="dxa"/>
            <w:tcBorders>
              <w:top w:val="nil"/>
              <w:left w:val="nil"/>
              <w:bottom w:val="single" w:sz="4" w:space="0" w:color="000000"/>
              <w:right w:val="nil"/>
            </w:tcBorders>
          </w:tcPr>
          <w:p w14:paraId="72A6ABED" w14:textId="77777777" w:rsidR="00DB2825" w:rsidRDefault="00DB2825" w:rsidP="006B7EDE">
            <w:pPr>
              <w:pBdr>
                <w:top w:val="nil"/>
                <w:left w:val="nil"/>
                <w:bottom w:val="nil"/>
                <w:right w:val="nil"/>
                <w:between w:val="nil"/>
              </w:pBdr>
              <w:tabs>
                <w:tab w:val="left" w:pos="510"/>
              </w:tabs>
              <w:spacing w:before="60" w:after="60"/>
              <w:jc w:val="center"/>
              <w:rPr>
                <w:color w:val="000000"/>
              </w:rPr>
            </w:pPr>
          </w:p>
        </w:tc>
      </w:tr>
    </w:tbl>
    <w:p w14:paraId="110D89EF" w14:textId="77777777" w:rsidR="00B87C40" w:rsidRDefault="00B87C40" w:rsidP="00B87C40">
      <w:pPr>
        <w:tabs>
          <w:tab w:val="left" w:pos="510"/>
          <w:tab w:val="center" w:pos="4680"/>
          <w:tab w:val="right" w:pos="9360"/>
        </w:tabs>
        <w:rPr>
          <w:sz w:val="22"/>
          <w:szCs w:val="22"/>
          <w:lang w:val="en-GB"/>
        </w:rPr>
      </w:pPr>
    </w:p>
    <w:p w14:paraId="120089F2" w14:textId="77777777" w:rsidR="00D25E86" w:rsidRPr="00D25E86" w:rsidRDefault="00D25E86" w:rsidP="00D25E86">
      <w:pPr>
        <w:tabs>
          <w:tab w:val="left" w:pos="510"/>
          <w:tab w:val="center" w:pos="4680"/>
          <w:tab w:val="right" w:pos="9360"/>
        </w:tabs>
        <w:rPr>
          <w:sz w:val="22"/>
          <w:szCs w:val="22"/>
          <w:lang w:val="en-GB"/>
        </w:rPr>
      </w:pPr>
      <w:r w:rsidRPr="00D25E86">
        <w:rPr>
          <w:sz w:val="22"/>
          <w:szCs w:val="22"/>
          <w:lang w:val="en-GB"/>
        </w:rPr>
        <w:t>Equations must be numbered consecutively according to their order in the text, with the equation numbers placed at the end of the line in parentheses, using 10-point Calibri font.</w:t>
      </w:r>
    </w:p>
    <w:p w14:paraId="64A29DFD" w14:textId="77777777" w:rsidR="00DB2825" w:rsidRDefault="00DB2825" w:rsidP="00B87C40">
      <w:pPr>
        <w:tabs>
          <w:tab w:val="left" w:pos="510"/>
          <w:tab w:val="center" w:pos="4680"/>
          <w:tab w:val="right" w:pos="9360"/>
        </w:tabs>
        <w:rPr>
          <w:sz w:val="22"/>
          <w:szCs w:val="22"/>
          <w:lang w:val="en-GB"/>
        </w:rPr>
      </w:pPr>
    </w:p>
    <w:p w14:paraId="768CBC7C" w14:textId="178E8B19" w:rsidR="00D25E86" w:rsidRPr="00D25E86" w:rsidRDefault="00D25E86" w:rsidP="00D25E86">
      <w:pPr>
        <w:pBdr>
          <w:top w:val="nil"/>
          <w:left w:val="nil"/>
          <w:bottom w:val="nil"/>
          <w:right w:val="nil"/>
          <w:between w:val="nil"/>
        </w:pBdr>
        <w:tabs>
          <w:tab w:val="left" w:pos="510"/>
          <w:tab w:val="center" w:pos="4680"/>
          <w:tab w:val="right" w:pos="9360"/>
        </w:tabs>
        <w:spacing w:before="120" w:after="120"/>
        <w:jc w:val="both"/>
        <w:rPr>
          <w:color w:val="000000"/>
          <w:sz w:val="22"/>
          <w:szCs w:val="22"/>
        </w:rPr>
      </w:pPr>
      <w:r>
        <w:rPr>
          <w:color w:val="000000"/>
          <w:sz w:val="22"/>
          <w:szCs w:val="22"/>
        </w:rPr>
        <w:tab/>
      </w:r>
      <w:r>
        <w:rPr>
          <w:color w:val="000000"/>
          <w:sz w:val="22"/>
          <w:szCs w:val="22"/>
        </w:rPr>
        <w:tab/>
      </w:r>
      <w:r>
        <w:rPr>
          <w:noProof/>
          <w:color w:val="000000"/>
          <w:sz w:val="22"/>
          <w:szCs w:val="22"/>
        </w:rPr>
        <w:drawing>
          <wp:inline distT="0" distB="0" distL="114300" distR="114300" wp14:anchorId="1027D9E9" wp14:editId="0FF9AACC">
            <wp:extent cx="1320165" cy="254000"/>
            <wp:effectExtent l="0" t="0" r="0" b="0"/>
            <wp:docPr id="1944119290" name="image3.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944119290" name="image3.png" descr="A black background with a black square&#10;&#10;AI-generated content may be incorrect."/>
                    <pic:cNvPicPr preferRelativeResize="0"/>
                  </pic:nvPicPr>
                  <pic:blipFill>
                    <a:blip r:embed="rId12"/>
                    <a:srcRect/>
                    <a:stretch>
                      <a:fillRect/>
                    </a:stretch>
                  </pic:blipFill>
                  <pic:spPr>
                    <a:xfrm>
                      <a:off x="0" y="0"/>
                      <a:ext cx="1320165" cy="254000"/>
                    </a:xfrm>
                    <a:prstGeom prst="rect">
                      <a:avLst/>
                    </a:prstGeom>
                    <a:ln/>
                  </pic:spPr>
                </pic:pic>
              </a:graphicData>
            </a:graphic>
          </wp:inline>
        </w:drawing>
      </w:r>
      <w:r>
        <w:rPr>
          <w:color w:val="000000"/>
          <w:sz w:val="22"/>
          <w:szCs w:val="22"/>
        </w:rPr>
        <w:tab/>
      </w:r>
      <w:r w:rsidRPr="00D25E86">
        <w:rPr>
          <w:color w:val="000000"/>
        </w:rPr>
        <w:t>(1)</w:t>
      </w:r>
    </w:p>
    <w:p w14:paraId="00C09124" w14:textId="77777777" w:rsidR="00D25E86" w:rsidRDefault="00D25E86" w:rsidP="00B87C40">
      <w:pPr>
        <w:tabs>
          <w:tab w:val="left" w:pos="510"/>
          <w:tab w:val="center" w:pos="4680"/>
          <w:tab w:val="right" w:pos="9360"/>
        </w:tabs>
        <w:rPr>
          <w:sz w:val="22"/>
          <w:szCs w:val="22"/>
          <w:lang w:val="en-GB"/>
        </w:rPr>
      </w:pPr>
    </w:p>
    <w:p w14:paraId="6707C5AF" w14:textId="77777777" w:rsidR="00D25E86" w:rsidRPr="00D25E86" w:rsidRDefault="00D25E86" w:rsidP="00D25E86">
      <w:pPr>
        <w:keepNext/>
        <w:pBdr>
          <w:top w:val="nil"/>
          <w:left w:val="nil"/>
          <w:bottom w:val="nil"/>
          <w:right w:val="nil"/>
          <w:between w:val="nil"/>
        </w:pBdr>
        <w:tabs>
          <w:tab w:val="left" w:pos="510"/>
          <w:tab w:val="center" w:pos="4680"/>
          <w:tab w:val="right" w:pos="9360"/>
        </w:tabs>
        <w:rPr>
          <w:b/>
          <w:color w:val="000000"/>
          <w:sz w:val="28"/>
          <w:szCs w:val="28"/>
        </w:rPr>
      </w:pPr>
      <w:r w:rsidRPr="00D25E86">
        <w:rPr>
          <w:b/>
          <w:color w:val="000000"/>
          <w:sz w:val="28"/>
          <w:szCs w:val="28"/>
        </w:rPr>
        <w:t xml:space="preserve">4. </w:t>
      </w:r>
      <w:proofErr w:type="spellStart"/>
      <w:r w:rsidRPr="00D25E86">
        <w:rPr>
          <w:b/>
          <w:color w:val="000000"/>
          <w:sz w:val="28"/>
          <w:szCs w:val="28"/>
        </w:rPr>
        <w:t>Conclusions</w:t>
      </w:r>
      <w:proofErr w:type="spellEnd"/>
    </w:p>
    <w:p w14:paraId="1CB3D89E" w14:textId="77777777" w:rsidR="00D25E86" w:rsidRPr="00D25E86" w:rsidRDefault="00D25E86" w:rsidP="00D25E86">
      <w:pPr>
        <w:tabs>
          <w:tab w:val="left" w:pos="510"/>
          <w:tab w:val="center" w:pos="4680"/>
          <w:tab w:val="right" w:pos="9360"/>
        </w:tabs>
        <w:rPr>
          <w:sz w:val="22"/>
          <w:szCs w:val="22"/>
          <w:lang w:val="en-GB"/>
        </w:rPr>
      </w:pPr>
    </w:p>
    <w:p w14:paraId="65D89812" w14:textId="77777777" w:rsidR="00D25E86" w:rsidRPr="00D25E86" w:rsidRDefault="00D25E86" w:rsidP="00D25E86">
      <w:pPr>
        <w:tabs>
          <w:tab w:val="left" w:pos="510"/>
          <w:tab w:val="center" w:pos="4680"/>
          <w:tab w:val="right" w:pos="9360"/>
        </w:tabs>
        <w:rPr>
          <w:sz w:val="22"/>
          <w:szCs w:val="22"/>
          <w:lang w:val="en-GB"/>
        </w:rPr>
      </w:pPr>
      <w:r w:rsidRPr="00D25E86">
        <w:rPr>
          <w:b/>
          <w:bCs/>
          <w:sz w:val="22"/>
          <w:szCs w:val="22"/>
          <w:lang w:val="en-GB"/>
        </w:rPr>
        <w:t>Acknowledgments</w:t>
      </w:r>
      <w:r w:rsidRPr="00D25E86">
        <w:rPr>
          <w:sz w:val="22"/>
          <w:szCs w:val="22"/>
          <w:lang w:val="en-GB"/>
        </w:rPr>
        <w:t xml:space="preserve"> (if applicable)</w:t>
      </w:r>
    </w:p>
    <w:p w14:paraId="4AD2FB74" w14:textId="77777777" w:rsidR="000126A3" w:rsidRDefault="000126A3">
      <w:pPr>
        <w:pBdr>
          <w:top w:val="nil"/>
          <w:left w:val="nil"/>
          <w:bottom w:val="nil"/>
          <w:right w:val="nil"/>
          <w:between w:val="nil"/>
        </w:pBdr>
        <w:tabs>
          <w:tab w:val="left" w:pos="510"/>
          <w:tab w:val="center" w:pos="4680"/>
          <w:tab w:val="right" w:pos="9360"/>
        </w:tabs>
        <w:jc w:val="both"/>
        <w:rPr>
          <w:color w:val="000000"/>
          <w:sz w:val="22"/>
          <w:szCs w:val="22"/>
        </w:rPr>
      </w:pPr>
    </w:p>
    <w:p w14:paraId="38C8CF22" w14:textId="77777777" w:rsidR="002533AC" w:rsidRPr="00E76AD6" w:rsidRDefault="002533AC" w:rsidP="002533AC">
      <w:pPr>
        <w:keepNext/>
        <w:rPr>
          <w:b/>
          <w:sz w:val="28"/>
          <w:szCs w:val="28"/>
          <w:lang w:val="en-US"/>
        </w:rPr>
      </w:pPr>
      <w:r w:rsidRPr="00E76AD6">
        <w:rPr>
          <w:b/>
          <w:sz w:val="28"/>
          <w:szCs w:val="28"/>
          <w:lang w:val="en-US"/>
        </w:rPr>
        <w:t>REFERENCES</w:t>
      </w:r>
    </w:p>
    <w:p w14:paraId="0ABF29FD" w14:textId="77777777" w:rsidR="002533AC" w:rsidRDefault="002533AC" w:rsidP="002533AC">
      <w:pPr>
        <w:rPr>
          <w:lang w:val="en-US"/>
        </w:rPr>
      </w:pPr>
      <w:r w:rsidRPr="00E76AD6">
        <w:rPr>
          <w:lang w:val="en-US"/>
        </w:rPr>
        <w:t xml:space="preserve">It is recommended to use the APA 7 reference style exemplified below. References must be written in 10-point Calibri font with 1-point line spacing. For reference formatting, select the hanging indent option (indent value: 1.27 cm) from the Paragraph dialog box under the Indentation and Spacing tab. References should be listed alphabetically by the authors’ last names, and sources by the same author should be arranged in chronological order. APA Reference Style capitalization and writing rules must be followed. Detailed information about APA Reference Style can be found at </w:t>
      </w:r>
      <w:hyperlink r:id="rId13" w:history="1">
        <w:r w:rsidRPr="00E76AD6">
          <w:rPr>
            <w:u w:val="single"/>
            <w:lang w:val="en-US"/>
          </w:rPr>
          <w:t>http://www.apastyle.org/</w:t>
        </w:r>
      </w:hyperlink>
      <w:r w:rsidRPr="00E76AD6">
        <w:rPr>
          <w:lang w:val="en-US"/>
        </w:rPr>
        <w:t xml:space="preserve">, </w:t>
      </w:r>
      <w:hyperlink r:id="rId14" w:history="1">
        <w:r w:rsidRPr="00E76AD6">
          <w:rPr>
            <w:u w:val="single"/>
            <w:lang w:val="en-US"/>
          </w:rPr>
          <w:t>https://apastyle.apa.org/instructional-aids/reference-examples.pdf</w:t>
        </w:r>
      </w:hyperlink>
      <w:r w:rsidRPr="00E76AD6">
        <w:rPr>
          <w:lang w:val="en-US"/>
        </w:rPr>
        <w:t xml:space="preserve">, and </w:t>
      </w:r>
      <w:hyperlink r:id="rId15" w:history="1">
        <w:r w:rsidRPr="00E76AD6">
          <w:rPr>
            <w:u w:val="single"/>
            <w:lang w:val="en-US"/>
          </w:rPr>
          <w:t>https://dergipark.org.tr/tr/pub/nsb/page/9435</w:t>
        </w:r>
      </w:hyperlink>
      <w:r w:rsidRPr="00E76AD6">
        <w:rPr>
          <w:lang w:val="en-US"/>
        </w:rPr>
        <w:t>. References must be provided entirely in English. Some examples of reference formatting are given below:</w:t>
      </w:r>
    </w:p>
    <w:p w14:paraId="62BA9232" w14:textId="77777777" w:rsidR="002533AC" w:rsidRDefault="002533AC" w:rsidP="002533AC">
      <w:pPr>
        <w:rPr>
          <w:lang w:val="en-US"/>
        </w:rPr>
      </w:pPr>
    </w:p>
    <w:p w14:paraId="2A87665A" w14:textId="77777777" w:rsidR="002533AC" w:rsidRPr="00E76AD6" w:rsidRDefault="002533AC" w:rsidP="002533AC">
      <w:pPr>
        <w:rPr>
          <w:lang w:val="en-US"/>
        </w:rPr>
      </w:pPr>
    </w:p>
    <w:p w14:paraId="276E4A89" w14:textId="77777777" w:rsidR="002533AC" w:rsidRPr="00E76AD6" w:rsidRDefault="002533AC" w:rsidP="002533AC">
      <w:pPr>
        <w:rPr>
          <w:lang w:val="en-US"/>
        </w:rPr>
      </w:pPr>
      <w:r w:rsidRPr="00E76AD6">
        <w:rPr>
          <w:b/>
          <w:bCs/>
          <w:lang w:val="en-US"/>
        </w:rPr>
        <w:t>Books</w:t>
      </w:r>
    </w:p>
    <w:p w14:paraId="4D2E3A51" w14:textId="77777777" w:rsidR="002533AC" w:rsidRPr="00E76AD6" w:rsidRDefault="002533AC" w:rsidP="002533AC">
      <w:pPr>
        <w:rPr>
          <w:lang w:val="en-US"/>
        </w:rPr>
      </w:pPr>
      <w:r w:rsidRPr="00E76AD6">
        <w:rPr>
          <w:lang w:val="en-US"/>
        </w:rPr>
        <w:t xml:space="preserve">Author, A. (Year). </w:t>
      </w:r>
      <w:r w:rsidRPr="00E76AD6">
        <w:rPr>
          <w:i/>
          <w:iCs/>
          <w:lang w:val="en-US"/>
        </w:rPr>
        <w:t>Title of the book</w:t>
      </w:r>
      <w:r w:rsidRPr="00E76AD6">
        <w:rPr>
          <w:lang w:val="en-US"/>
        </w:rPr>
        <w:t xml:space="preserve"> (7th ed.). Publisher. DOI or URL</w:t>
      </w:r>
    </w:p>
    <w:p w14:paraId="01801962" w14:textId="77777777" w:rsidR="002533AC" w:rsidRPr="00E76AD6" w:rsidRDefault="002533AC" w:rsidP="002533AC">
      <w:pPr>
        <w:shd w:val="clear" w:color="auto" w:fill="FFFFFF"/>
        <w:ind w:left="720" w:hanging="720"/>
        <w:jc w:val="both"/>
        <w:rPr>
          <w:lang w:val="en-US"/>
        </w:rPr>
      </w:pPr>
      <w:r w:rsidRPr="00E76AD6">
        <w:rPr>
          <w:lang w:val="en-US"/>
        </w:rPr>
        <w:t xml:space="preserve">Ewert, E. W., Mitten, D. S., &amp; Overholt, J. R. (2014). </w:t>
      </w:r>
      <w:r w:rsidRPr="00E76AD6">
        <w:rPr>
          <w:i/>
          <w:iCs/>
          <w:lang w:val="en-US"/>
        </w:rPr>
        <w:t>Natural environments and human health</w:t>
      </w:r>
      <w:r w:rsidRPr="00E76AD6">
        <w:rPr>
          <w:lang w:val="en-US"/>
        </w:rPr>
        <w:t xml:space="preserve">. CAB International. </w:t>
      </w:r>
      <w:hyperlink r:id="rId16" w:history="1">
        <w:r w:rsidRPr="00E76AD6">
          <w:rPr>
            <w:lang w:val="en-US"/>
          </w:rPr>
          <w:t>https://doi.org/10.1079/9781845939199.0000</w:t>
        </w:r>
      </w:hyperlink>
    </w:p>
    <w:p w14:paraId="2A5A83EB" w14:textId="77777777" w:rsidR="002533AC" w:rsidRPr="00E76AD6" w:rsidRDefault="002533AC" w:rsidP="002533AC">
      <w:pPr>
        <w:shd w:val="clear" w:color="auto" w:fill="FFFFFF"/>
        <w:ind w:left="720" w:hanging="720"/>
        <w:jc w:val="both"/>
        <w:rPr>
          <w:lang w:val="en-US"/>
        </w:rPr>
      </w:pPr>
      <w:r w:rsidRPr="00E76AD6">
        <w:rPr>
          <w:lang w:val="en-US"/>
        </w:rPr>
        <w:t xml:space="preserve">Potter, J., &amp; Wetherell, M. (1987). </w:t>
      </w:r>
      <w:r w:rsidRPr="00E76AD6">
        <w:rPr>
          <w:i/>
          <w:iCs/>
          <w:lang w:val="en-US"/>
        </w:rPr>
        <w:t>Discourse and social psychology: Beyond attitudes and behavior</w:t>
      </w:r>
      <w:r w:rsidRPr="00E76AD6">
        <w:rPr>
          <w:lang w:val="en-US"/>
        </w:rPr>
        <w:t>. Sage.</w:t>
      </w:r>
    </w:p>
    <w:p w14:paraId="6D839481" w14:textId="77777777" w:rsidR="002533AC" w:rsidRPr="00E76AD6" w:rsidRDefault="002533AC" w:rsidP="002533AC">
      <w:pPr>
        <w:shd w:val="clear" w:color="auto" w:fill="FFFFFF"/>
        <w:ind w:left="720" w:hanging="720"/>
        <w:jc w:val="both"/>
        <w:rPr>
          <w:lang w:val="en-US"/>
        </w:rPr>
      </w:pPr>
      <w:proofErr w:type="spellStart"/>
      <w:r w:rsidRPr="00E76AD6">
        <w:rPr>
          <w:lang w:val="en-US"/>
        </w:rPr>
        <w:t>Foxall</w:t>
      </w:r>
      <w:proofErr w:type="spellEnd"/>
      <w:r w:rsidRPr="00E76AD6">
        <w:rPr>
          <w:lang w:val="en-US"/>
        </w:rPr>
        <w:t xml:space="preserve">, G. R. (2018). </w:t>
      </w:r>
      <w:r w:rsidRPr="00E76AD6">
        <w:rPr>
          <w:i/>
          <w:iCs/>
          <w:lang w:val="en-US"/>
        </w:rPr>
        <w:t>Context and cognition in consumer psychology: How perception and emotion guide action</w:t>
      </w:r>
      <w:r w:rsidRPr="00E76AD6">
        <w:rPr>
          <w:lang w:val="en-US"/>
        </w:rPr>
        <w:t>. Routledge.</w:t>
      </w:r>
    </w:p>
    <w:p w14:paraId="6BE4FECD" w14:textId="77777777" w:rsidR="002533AC" w:rsidRPr="00E76AD6" w:rsidRDefault="002533AC" w:rsidP="002533AC">
      <w:pPr>
        <w:shd w:val="clear" w:color="auto" w:fill="FFFFFF"/>
        <w:ind w:left="720" w:hanging="720"/>
        <w:jc w:val="both"/>
        <w:rPr>
          <w:lang w:val="en-US"/>
        </w:rPr>
      </w:pPr>
      <w:r w:rsidRPr="00E76AD6">
        <w:rPr>
          <w:lang w:val="en-US"/>
        </w:rPr>
        <w:t xml:space="preserve">Schmidt, N. A., &amp; Brown, J. M. (2017). </w:t>
      </w:r>
      <w:r w:rsidRPr="00E76AD6">
        <w:rPr>
          <w:i/>
          <w:iCs/>
          <w:lang w:val="en-US"/>
        </w:rPr>
        <w:t>Evidence-based practice for nurses: Appraisal and application of research</w:t>
      </w:r>
      <w:r w:rsidRPr="00E76AD6">
        <w:rPr>
          <w:lang w:val="en-US"/>
        </w:rPr>
        <w:t xml:space="preserve"> (4th ed.). Jones &amp; Bartlett Learning, LLC.</w:t>
      </w:r>
    </w:p>
    <w:p w14:paraId="4B0FF04A" w14:textId="77777777" w:rsidR="002533AC" w:rsidRPr="00E76AD6" w:rsidRDefault="002533AC" w:rsidP="002533AC">
      <w:pPr>
        <w:shd w:val="clear" w:color="auto" w:fill="FFFFFF"/>
        <w:jc w:val="both"/>
        <w:rPr>
          <w:lang w:val="en-US"/>
        </w:rPr>
      </w:pPr>
    </w:p>
    <w:p w14:paraId="3D821D6D" w14:textId="77777777" w:rsidR="002533AC" w:rsidRPr="00E76AD6" w:rsidRDefault="002533AC" w:rsidP="002533AC">
      <w:pPr>
        <w:shd w:val="clear" w:color="auto" w:fill="FFFFFF"/>
        <w:jc w:val="both"/>
        <w:rPr>
          <w:lang w:val="en-US"/>
        </w:rPr>
      </w:pPr>
      <w:r w:rsidRPr="00E76AD6">
        <w:rPr>
          <w:b/>
          <w:bCs/>
          <w:lang w:val="en-US"/>
        </w:rPr>
        <w:t>Chapter in a Book:</w:t>
      </w:r>
      <w:r w:rsidRPr="00E76AD6">
        <w:rPr>
          <w:lang w:val="en-US"/>
        </w:rPr>
        <w:t xml:space="preserve"> Author, A. (Year). Title of the chapter. In A. Editor Last Name &amp; A. Editor Last Name (Eds.), </w:t>
      </w:r>
      <w:r w:rsidRPr="00E76AD6">
        <w:rPr>
          <w:i/>
          <w:iCs/>
          <w:lang w:val="en-US"/>
        </w:rPr>
        <w:t>Title of the book</w:t>
      </w:r>
      <w:r w:rsidRPr="00E76AD6">
        <w:rPr>
          <w:lang w:val="en-US"/>
        </w:rPr>
        <w:t xml:space="preserve"> (2nd ed., pp. #-#). Publisher. DOI or URL</w:t>
      </w:r>
    </w:p>
    <w:p w14:paraId="43AFB092" w14:textId="77777777" w:rsidR="002533AC" w:rsidRPr="00E76AD6" w:rsidRDefault="002533AC" w:rsidP="002533AC">
      <w:pPr>
        <w:shd w:val="clear" w:color="auto" w:fill="FFFFFF"/>
        <w:ind w:left="720" w:hanging="720"/>
        <w:jc w:val="both"/>
        <w:rPr>
          <w:lang w:val="en-US"/>
        </w:rPr>
      </w:pPr>
      <w:r w:rsidRPr="00E76AD6">
        <w:rPr>
          <w:lang w:val="en-US"/>
        </w:rPr>
        <w:t xml:space="preserve">Aron, L., </w:t>
      </w:r>
      <w:proofErr w:type="spellStart"/>
      <w:r w:rsidRPr="00E76AD6">
        <w:rPr>
          <w:lang w:val="en-US"/>
        </w:rPr>
        <w:t>Botella</w:t>
      </w:r>
      <w:proofErr w:type="spellEnd"/>
      <w:r w:rsidRPr="00E76AD6">
        <w:rPr>
          <w:lang w:val="en-US"/>
        </w:rPr>
        <w:t xml:space="preserve">, M., &amp; </w:t>
      </w:r>
      <w:proofErr w:type="spellStart"/>
      <w:r w:rsidRPr="00E76AD6">
        <w:rPr>
          <w:lang w:val="en-US"/>
        </w:rPr>
        <w:t>Lubart</w:t>
      </w:r>
      <w:proofErr w:type="spellEnd"/>
      <w:r w:rsidRPr="00E76AD6">
        <w:rPr>
          <w:lang w:val="en-US"/>
        </w:rPr>
        <w:t xml:space="preserve">, T. (2019). Culinary arts: Talent and their development. In R. F. </w:t>
      </w:r>
      <w:proofErr w:type="spellStart"/>
      <w:r w:rsidRPr="00E76AD6">
        <w:rPr>
          <w:lang w:val="en-US"/>
        </w:rPr>
        <w:t>Subotnik</w:t>
      </w:r>
      <w:proofErr w:type="spellEnd"/>
      <w:r w:rsidRPr="00E76AD6">
        <w:rPr>
          <w:lang w:val="en-US"/>
        </w:rPr>
        <w:t>, P. Olszewski-</w:t>
      </w:r>
      <w:proofErr w:type="spellStart"/>
      <w:r w:rsidRPr="00E76AD6">
        <w:rPr>
          <w:lang w:val="en-US"/>
        </w:rPr>
        <w:t>Kubilius</w:t>
      </w:r>
      <w:proofErr w:type="spellEnd"/>
      <w:r w:rsidRPr="00E76AD6">
        <w:rPr>
          <w:lang w:val="en-US"/>
        </w:rPr>
        <w:t xml:space="preserve">, &amp; F. C. Worrell (Eds.), </w:t>
      </w:r>
      <w:r w:rsidRPr="00B27818">
        <w:rPr>
          <w:lang w:val="en-US"/>
        </w:rPr>
        <w:t>The psychology of high performance: Developing human potential into domain-specific talent</w:t>
      </w:r>
      <w:r w:rsidRPr="00E76AD6">
        <w:rPr>
          <w:lang w:val="en-US"/>
        </w:rPr>
        <w:t xml:space="preserve"> (pp. 345–359). American Psychological Association. </w:t>
      </w:r>
      <w:hyperlink r:id="rId17">
        <w:r w:rsidRPr="00B27818">
          <w:rPr>
            <w:lang w:val="en-US"/>
          </w:rPr>
          <w:t>https://doi.org/10.1037/0000120-016</w:t>
        </w:r>
      </w:hyperlink>
    </w:p>
    <w:p w14:paraId="46159FF0" w14:textId="77777777" w:rsidR="002533AC" w:rsidRDefault="002533AC" w:rsidP="002533AC">
      <w:pPr>
        <w:shd w:val="clear" w:color="auto" w:fill="FFFFFF"/>
        <w:jc w:val="both"/>
      </w:pPr>
    </w:p>
    <w:p w14:paraId="46A59E4B" w14:textId="77777777" w:rsidR="002533AC" w:rsidRPr="00447731" w:rsidRDefault="002533AC" w:rsidP="002533AC">
      <w:pPr>
        <w:shd w:val="clear" w:color="auto" w:fill="FFFFFF"/>
        <w:jc w:val="both"/>
        <w:rPr>
          <w:lang w:val="en-GB"/>
        </w:rPr>
      </w:pPr>
      <w:r w:rsidRPr="00447731">
        <w:rPr>
          <w:b/>
          <w:bCs/>
          <w:lang w:val="en-GB"/>
        </w:rPr>
        <w:t>Journals</w:t>
      </w:r>
    </w:p>
    <w:p w14:paraId="5AB6707F" w14:textId="77777777" w:rsidR="002533AC" w:rsidRPr="00447731" w:rsidRDefault="002533AC" w:rsidP="002533AC">
      <w:pPr>
        <w:shd w:val="clear" w:color="auto" w:fill="FFFFFF"/>
        <w:jc w:val="both"/>
        <w:rPr>
          <w:lang w:val="en-GB"/>
        </w:rPr>
      </w:pPr>
      <w:r w:rsidRPr="00447731">
        <w:rPr>
          <w:lang w:val="en-GB"/>
        </w:rPr>
        <w:t xml:space="preserve">Author, A. A., Author, B. (Year). Title of the article. </w:t>
      </w:r>
      <w:r w:rsidRPr="00447731">
        <w:rPr>
          <w:i/>
          <w:iCs/>
          <w:lang w:val="en-GB"/>
        </w:rPr>
        <w:t>Title of the Journal</w:t>
      </w:r>
      <w:r w:rsidRPr="00447731">
        <w:rPr>
          <w:lang w:val="en-GB"/>
        </w:rPr>
        <w:t>, volume(issue), #–#. DOI</w:t>
      </w:r>
    </w:p>
    <w:p w14:paraId="24069C65" w14:textId="77777777" w:rsidR="002533AC" w:rsidRPr="00447731" w:rsidRDefault="002533AC" w:rsidP="002533AC">
      <w:pPr>
        <w:shd w:val="clear" w:color="auto" w:fill="FFFFFF"/>
        <w:jc w:val="both"/>
        <w:rPr>
          <w:lang w:val="en-US"/>
        </w:rPr>
      </w:pPr>
      <w:r w:rsidRPr="00447731">
        <w:rPr>
          <w:b/>
          <w:bCs/>
          <w:lang w:val="en-GB"/>
        </w:rPr>
        <w:t>Journal with Article Number:</w:t>
      </w:r>
      <w:r>
        <w:rPr>
          <w:lang w:val="en-GB"/>
        </w:rPr>
        <w:t xml:space="preserve"> </w:t>
      </w:r>
      <w:r w:rsidRPr="00447731">
        <w:rPr>
          <w:lang w:val="en-GB"/>
        </w:rPr>
        <w:t xml:space="preserve">Author, A. A., Author, B. (Year). Title of the article. </w:t>
      </w:r>
      <w:r w:rsidRPr="00447731">
        <w:rPr>
          <w:i/>
          <w:iCs/>
          <w:lang w:val="en-GB"/>
        </w:rPr>
        <w:t>Title of the Journal</w:t>
      </w:r>
      <w:r w:rsidRPr="00447731">
        <w:rPr>
          <w:lang w:val="en-GB"/>
        </w:rPr>
        <w:t xml:space="preserve">, volume(issue), article number, </w:t>
      </w:r>
      <w:r w:rsidRPr="00447731">
        <w:rPr>
          <w:lang w:val="en-US"/>
        </w:rPr>
        <w:t>#–#. DOI</w:t>
      </w:r>
    </w:p>
    <w:p w14:paraId="2CAA8384" w14:textId="77777777" w:rsidR="002533AC" w:rsidRPr="00447731" w:rsidRDefault="002533AC" w:rsidP="002533AC">
      <w:pPr>
        <w:shd w:val="clear" w:color="auto" w:fill="FFFFFF"/>
        <w:jc w:val="both"/>
        <w:rPr>
          <w:lang w:val="en-US"/>
        </w:rPr>
      </w:pPr>
      <w:proofErr w:type="spellStart"/>
      <w:r w:rsidRPr="00447731">
        <w:rPr>
          <w:b/>
          <w:bCs/>
          <w:lang w:val="en-US"/>
        </w:rPr>
        <w:t>ArXiv</w:t>
      </w:r>
      <w:proofErr w:type="spellEnd"/>
      <w:r w:rsidRPr="00447731">
        <w:rPr>
          <w:b/>
          <w:bCs/>
          <w:lang w:val="en-US"/>
        </w:rPr>
        <w:t xml:space="preserve"> Article:</w:t>
      </w:r>
      <w:r w:rsidRPr="00447731">
        <w:rPr>
          <w:lang w:val="en-US"/>
        </w:rPr>
        <w:t xml:space="preserve"> Author, A. A., Author, B. (Year). Title of the article. </w:t>
      </w:r>
      <w:proofErr w:type="spellStart"/>
      <w:r w:rsidRPr="00447731">
        <w:rPr>
          <w:lang w:val="en-US"/>
        </w:rPr>
        <w:t>ArXiv</w:t>
      </w:r>
      <w:proofErr w:type="spellEnd"/>
      <w:r w:rsidRPr="00447731">
        <w:rPr>
          <w:lang w:val="en-US"/>
        </w:rPr>
        <w:t xml:space="preserve"> number.</w:t>
      </w:r>
    </w:p>
    <w:p w14:paraId="24843AF8" w14:textId="77777777" w:rsidR="002533AC" w:rsidRPr="00447731" w:rsidRDefault="002533AC" w:rsidP="002533AC">
      <w:pPr>
        <w:shd w:val="clear" w:color="auto" w:fill="FFFFFF"/>
        <w:ind w:left="720" w:hanging="720"/>
        <w:jc w:val="both"/>
        <w:rPr>
          <w:lang w:val="en-US"/>
        </w:rPr>
      </w:pPr>
      <w:proofErr w:type="spellStart"/>
      <w:r w:rsidRPr="00447731">
        <w:rPr>
          <w:lang w:val="en-US"/>
        </w:rPr>
        <w:t>Ashing‐Giwa</w:t>
      </w:r>
      <w:proofErr w:type="spellEnd"/>
      <w:r w:rsidRPr="00447731">
        <w:rPr>
          <w:lang w:val="en-US"/>
        </w:rPr>
        <w:t xml:space="preserve">, K. T., Padilla, G., </w:t>
      </w:r>
      <w:proofErr w:type="spellStart"/>
      <w:r w:rsidRPr="00447731">
        <w:rPr>
          <w:lang w:val="en-US"/>
        </w:rPr>
        <w:t>Tejero</w:t>
      </w:r>
      <w:proofErr w:type="spellEnd"/>
      <w:r w:rsidRPr="00447731">
        <w:rPr>
          <w:lang w:val="en-US"/>
        </w:rPr>
        <w:t xml:space="preserve">, J., Kraemer, J., Wright, K., Coscarelli, A., Clayton, S., Williams, I., &amp; Hills, D. (2004). Understanding the breast cancer experience of women: A qualitative study of African American, Asian American, Latina and Caucasian cancer survivors. </w:t>
      </w:r>
      <w:r w:rsidRPr="00B27818">
        <w:rPr>
          <w:lang w:val="en-US"/>
        </w:rPr>
        <w:t>Psycho‐Oncology, 13</w:t>
      </w:r>
      <w:r w:rsidRPr="00447731">
        <w:rPr>
          <w:lang w:val="en-US"/>
        </w:rPr>
        <w:t xml:space="preserve">(6), 408-428. </w:t>
      </w:r>
      <w:hyperlink r:id="rId18">
        <w:r w:rsidRPr="00B27818">
          <w:rPr>
            <w:lang w:val="en-US"/>
          </w:rPr>
          <w:t>https://doi.org/10.1002/pon.750</w:t>
        </w:r>
      </w:hyperlink>
      <w:r w:rsidRPr="00447731">
        <w:rPr>
          <w:lang w:val="en-US"/>
        </w:rPr>
        <w:t xml:space="preserve"> </w:t>
      </w:r>
    </w:p>
    <w:p w14:paraId="7FD6F1AA" w14:textId="77777777" w:rsidR="002533AC" w:rsidRPr="00447731" w:rsidRDefault="002533AC" w:rsidP="002533AC">
      <w:pPr>
        <w:shd w:val="clear" w:color="auto" w:fill="FFFFFF"/>
        <w:ind w:left="720" w:hanging="720"/>
        <w:jc w:val="both"/>
        <w:rPr>
          <w:lang w:val="en-US"/>
        </w:rPr>
      </w:pPr>
      <w:r w:rsidRPr="00447731">
        <w:rPr>
          <w:lang w:val="en-US"/>
        </w:rPr>
        <w:lastRenderedPageBreak/>
        <w:t xml:space="preserve">Washington, E. T. (2014). An overview of cyberbully in higher education. </w:t>
      </w:r>
      <w:r w:rsidRPr="00B27818">
        <w:rPr>
          <w:lang w:val="en-US"/>
        </w:rPr>
        <w:t>Adult Learning, 26</w:t>
      </w:r>
      <w:r w:rsidRPr="00447731">
        <w:rPr>
          <w:lang w:val="en-US"/>
        </w:rPr>
        <w:t xml:space="preserve">(1), 21–27. </w:t>
      </w:r>
      <w:hyperlink r:id="rId19">
        <w:r w:rsidRPr="00B27818">
          <w:rPr>
            <w:lang w:val="en-US"/>
          </w:rPr>
          <w:t>https://doi.org/10.1177/1045159514558412</w:t>
        </w:r>
      </w:hyperlink>
      <w:r w:rsidRPr="00447731">
        <w:rPr>
          <w:lang w:val="en-US"/>
        </w:rPr>
        <w:t xml:space="preserve"> </w:t>
      </w:r>
    </w:p>
    <w:p w14:paraId="74020216" w14:textId="77777777" w:rsidR="002533AC" w:rsidRPr="00447731" w:rsidRDefault="002533AC" w:rsidP="002533AC">
      <w:pPr>
        <w:shd w:val="clear" w:color="auto" w:fill="FFFFFF"/>
        <w:ind w:left="720" w:hanging="720"/>
        <w:jc w:val="both"/>
        <w:rPr>
          <w:lang w:val="en-US"/>
        </w:rPr>
      </w:pPr>
      <w:r w:rsidRPr="00447731">
        <w:rPr>
          <w:lang w:val="en-US"/>
        </w:rPr>
        <w:t xml:space="preserve">Moody, M. S. (2019). If Instructional Coaching Really Works, Why Isn't It Working? </w:t>
      </w:r>
      <w:r w:rsidRPr="00B27818">
        <w:rPr>
          <w:lang w:val="en-US"/>
        </w:rPr>
        <w:t>Educational Leadership, 77</w:t>
      </w:r>
      <w:r w:rsidRPr="00447731">
        <w:rPr>
          <w:lang w:val="en-US"/>
        </w:rPr>
        <w:t>(3), 30–35.</w:t>
      </w:r>
    </w:p>
    <w:p w14:paraId="0C170599" w14:textId="77777777" w:rsidR="002533AC" w:rsidRPr="00447731" w:rsidRDefault="002533AC" w:rsidP="002533AC">
      <w:pPr>
        <w:shd w:val="clear" w:color="auto" w:fill="FFFFFF"/>
        <w:ind w:left="720" w:hanging="720"/>
        <w:jc w:val="both"/>
        <w:rPr>
          <w:lang w:val="en-US"/>
        </w:rPr>
      </w:pPr>
      <w:r w:rsidRPr="00447731">
        <w:rPr>
          <w:lang w:val="en-US"/>
        </w:rPr>
        <w:t xml:space="preserve">Dayton, K. J. (2019). Tangled arms: Modernizing and unifying the arm-of-the-state doctrine. </w:t>
      </w:r>
      <w:r w:rsidRPr="00B27818">
        <w:rPr>
          <w:lang w:val="en-US"/>
        </w:rPr>
        <w:t>The University of Chicago Law Review, 86</w:t>
      </w:r>
      <w:r w:rsidRPr="00447731">
        <w:rPr>
          <w:lang w:val="en-US"/>
        </w:rPr>
        <w:t xml:space="preserve">(6), 1497–1737. </w:t>
      </w:r>
      <w:hyperlink r:id="rId20">
        <w:r w:rsidRPr="00B27818">
          <w:rPr>
            <w:lang w:val="en-US"/>
          </w:rPr>
          <w:t>https://bit.ly/2SkWwcy</w:t>
        </w:r>
      </w:hyperlink>
      <w:r w:rsidRPr="00447731">
        <w:rPr>
          <w:lang w:val="en-US"/>
        </w:rPr>
        <w:t xml:space="preserve"> </w:t>
      </w:r>
    </w:p>
    <w:p w14:paraId="6A3E7EF1" w14:textId="77777777" w:rsidR="002533AC" w:rsidRPr="00447731" w:rsidRDefault="002533AC" w:rsidP="002533AC">
      <w:pPr>
        <w:shd w:val="clear" w:color="auto" w:fill="FFFFFF"/>
        <w:ind w:left="720" w:hanging="720"/>
        <w:jc w:val="both"/>
        <w:rPr>
          <w:lang w:val="en-US"/>
        </w:rPr>
      </w:pPr>
      <w:proofErr w:type="spellStart"/>
      <w:r w:rsidRPr="00447731">
        <w:rPr>
          <w:lang w:val="en-US"/>
        </w:rPr>
        <w:t>Goertzel</w:t>
      </w:r>
      <w:proofErr w:type="spellEnd"/>
      <w:r w:rsidRPr="00447731">
        <w:rPr>
          <w:lang w:val="en-US"/>
        </w:rPr>
        <w:t xml:space="preserve">, B. (2020). Grounding Occam's Razor in a Formal Theory of Simplicity. </w:t>
      </w:r>
      <w:hyperlink r:id="rId21">
        <w:r w:rsidRPr="00B27818">
          <w:rPr>
            <w:lang w:val="en-US"/>
          </w:rPr>
          <w:t>https://arxiv.org/abs/2004.05269v2</w:t>
        </w:r>
      </w:hyperlink>
    </w:p>
    <w:p w14:paraId="7A98E4E0" w14:textId="77777777" w:rsidR="002533AC" w:rsidRPr="00447731" w:rsidRDefault="002533AC" w:rsidP="002533AC">
      <w:pPr>
        <w:shd w:val="clear" w:color="auto" w:fill="FFFFFF"/>
        <w:ind w:left="720" w:hanging="720"/>
        <w:jc w:val="both"/>
        <w:rPr>
          <w:lang w:val="en-US"/>
        </w:rPr>
      </w:pPr>
      <w:proofErr w:type="spellStart"/>
      <w:r w:rsidRPr="00447731">
        <w:rPr>
          <w:lang w:val="en-US"/>
        </w:rPr>
        <w:t>Jerrentrup</w:t>
      </w:r>
      <w:proofErr w:type="spellEnd"/>
      <w:r w:rsidRPr="00447731">
        <w:rPr>
          <w:lang w:val="en-US"/>
        </w:rPr>
        <w:t xml:space="preserve">, A., Mueller, T., </w:t>
      </w:r>
      <w:proofErr w:type="spellStart"/>
      <w:r w:rsidRPr="00447731">
        <w:rPr>
          <w:lang w:val="en-US"/>
        </w:rPr>
        <w:t>Glowalla</w:t>
      </w:r>
      <w:proofErr w:type="spellEnd"/>
      <w:r w:rsidRPr="00447731">
        <w:rPr>
          <w:lang w:val="en-US"/>
        </w:rPr>
        <w:t xml:space="preserve">, U., Herder, M., </w:t>
      </w:r>
      <w:proofErr w:type="spellStart"/>
      <w:r w:rsidRPr="00447731">
        <w:rPr>
          <w:lang w:val="en-US"/>
        </w:rPr>
        <w:t>Henrichs</w:t>
      </w:r>
      <w:proofErr w:type="spellEnd"/>
      <w:r w:rsidRPr="00447731">
        <w:rPr>
          <w:lang w:val="en-US"/>
        </w:rPr>
        <w:t xml:space="preserve">, N., Neubauer, A., &amp; Schaefer, J. R. (2018). Teaching medicine with the help of “Dr. House.” </w:t>
      </w:r>
      <w:proofErr w:type="spellStart"/>
      <w:r w:rsidRPr="00B27818">
        <w:rPr>
          <w:lang w:val="en-US"/>
        </w:rPr>
        <w:t>PLoS</w:t>
      </w:r>
      <w:proofErr w:type="spellEnd"/>
      <w:r w:rsidRPr="00B27818">
        <w:rPr>
          <w:lang w:val="en-US"/>
        </w:rPr>
        <w:t xml:space="preserve"> ONE, 13</w:t>
      </w:r>
      <w:r w:rsidRPr="00447731">
        <w:rPr>
          <w:lang w:val="en-US"/>
        </w:rPr>
        <w:t>(3), Article e0193972. https://doi.org/10.1371/journal.pone.0193972</w:t>
      </w:r>
    </w:p>
    <w:p w14:paraId="569152D8" w14:textId="77777777" w:rsidR="002533AC" w:rsidRDefault="002533AC" w:rsidP="002533AC">
      <w:pPr>
        <w:shd w:val="clear" w:color="auto" w:fill="FFFFFF"/>
        <w:jc w:val="both"/>
      </w:pPr>
    </w:p>
    <w:p w14:paraId="202410D9" w14:textId="77777777" w:rsidR="002533AC" w:rsidRDefault="002533AC" w:rsidP="002533AC">
      <w:pPr>
        <w:shd w:val="clear" w:color="auto" w:fill="FFFFFF"/>
        <w:jc w:val="both"/>
        <w:rPr>
          <w:lang w:val="en-US"/>
        </w:rPr>
      </w:pPr>
      <w:r w:rsidRPr="00447731">
        <w:rPr>
          <w:b/>
          <w:bCs/>
          <w:lang w:val="en-US"/>
        </w:rPr>
        <w:t>Conference and Poster Presentations:</w:t>
      </w:r>
      <w:r>
        <w:rPr>
          <w:b/>
          <w:bCs/>
          <w:lang w:val="en-US"/>
        </w:rPr>
        <w:t xml:space="preserve"> </w:t>
      </w:r>
      <w:r w:rsidRPr="00447731">
        <w:rPr>
          <w:lang w:val="en-US"/>
        </w:rPr>
        <w:t xml:space="preserve">Author, A. A., Author, B. (Year, Conference Dates). </w:t>
      </w:r>
      <w:r w:rsidRPr="00447731">
        <w:rPr>
          <w:i/>
          <w:iCs/>
          <w:lang w:val="en-US"/>
        </w:rPr>
        <w:t>Title of the paper</w:t>
      </w:r>
      <w:r w:rsidRPr="00447731">
        <w:rPr>
          <w:lang w:val="en-US"/>
        </w:rPr>
        <w:t xml:space="preserve"> [Type of presentation (conference presentation, poster presentation)]. Name of the Conference, City where it was held.</w:t>
      </w:r>
    </w:p>
    <w:p w14:paraId="22A70949" w14:textId="77777777" w:rsidR="002533AC" w:rsidRDefault="002533AC" w:rsidP="002533AC">
      <w:pPr>
        <w:shd w:val="clear" w:color="auto" w:fill="FFFFFF"/>
        <w:jc w:val="both"/>
        <w:rPr>
          <w:lang w:val="en-US"/>
        </w:rPr>
      </w:pPr>
    </w:p>
    <w:p w14:paraId="7D1BEEB0" w14:textId="77777777" w:rsidR="002533AC" w:rsidRDefault="002533AC" w:rsidP="002533AC">
      <w:pPr>
        <w:shd w:val="clear" w:color="auto" w:fill="FFFFFF"/>
        <w:jc w:val="both"/>
        <w:rPr>
          <w:lang w:val="en-GB"/>
        </w:rPr>
      </w:pPr>
      <w:r w:rsidRPr="00447731">
        <w:rPr>
          <w:b/>
          <w:bCs/>
          <w:lang w:val="en-GB"/>
        </w:rPr>
        <w:t>Conference Proceedings:</w:t>
      </w:r>
      <w:r>
        <w:rPr>
          <w:b/>
          <w:bCs/>
          <w:lang w:val="en-GB"/>
        </w:rPr>
        <w:t xml:space="preserve"> </w:t>
      </w:r>
      <w:r w:rsidRPr="00447731">
        <w:rPr>
          <w:lang w:val="en-GB"/>
        </w:rPr>
        <w:t xml:space="preserve">Author, A. A., Author, B. (Year). Title of the paper. In Editor(s), </w:t>
      </w:r>
      <w:r w:rsidRPr="00447731">
        <w:rPr>
          <w:i/>
          <w:iCs/>
          <w:lang w:val="en-GB"/>
        </w:rPr>
        <w:t>Title of the publication</w:t>
      </w:r>
      <w:r w:rsidRPr="00447731">
        <w:rPr>
          <w:lang w:val="en-GB"/>
        </w:rPr>
        <w:t xml:space="preserve"> (Name of the Conference) (pp. xx–xx). Publisher. DOI or URL</w:t>
      </w:r>
    </w:p>
    <w:p w14:paraId="33A0C67B" w14:textId="77777777" w:rsidR="002533AC" w:rsidRPr="00447731" w:rsidRDefault="002533AC" w:rsidP="002533AC">
      <w:pPr>
        <w:shd w:val="clear" w:color="auto" w:fill="FFFFFF"/>
        <w:ind w:left="720" w:hanging="720"/>
        <w:jc w:val="both"/>
        <w:rPr>
          <w:lang w:val="en-US"/>
        </w:rPr>
      </w:pPr>
      <w:r w:rsidRPr="00447731">
        <w:rPr>
          <w:lang w:val="en-US"/>
        </w:rPr>
        <w:t xml:space="preserve">Mason, I. &amp; </w:t>
      </w:r>
      <w:proofErr w:type="spellStart"/>
      <w:r w:rsidRPr="00447731">
        <w:rPr>
          <w:lang w:val="en-US"/>
        </w:rPr>
        <w:t>Missingham</w:t>
      </w:r>
      <w:proofErr w:type="spellEnd"/>
      <w:r w:rsidRPr="00447731">
        <w:rPr>
          <w:lang w:val="en-US"/>
        </w:rPr>
        <w:t xml:space="preserve">, R. (2019, October 21–25). </w:t>
      </w:r>
      <w:r w:rsidRPr="00B27818">
        <w:rPr>
          <w:lang w:val="en-US"/>
        </w:rPr>
        <w:t>Research libraries, data curation, and workflows</w:t>
      </w:r>
      <w:r w:rsidRPr="00447731">
        <w:rPr>
          <w:lang w:val="en-US"/>
        </w:rPr>
        <w:t xml:space="preserve"> [Paper presentation]. </w:t>
      </w:r>
      <w:proofErr w:type="spellStart"/>
      <w:r w:rsidRPr="00447731">
        <w:rPr>
          <w:lang w:val="en-US"/>
        </w:rPr>
        <w:t>eResearch</w:t>
      </w:r>
      <w:proofErr w:type="spellEnd"/>
      <w:r w:rsidRPr="00447731">
        <w:rPr>
          <w:lang w:val="en-US"/>
        </w:rPr>
        <w:t xml:space="preserve"> Australasia Conference, Brisbane, QLD, Australia. </w:t>
      </w:r>
      <w:hyperlink r:id="rId22">
        <w:r w:rsidRPr="00B27818">
          <w:rPr>
            <w:lang w:val="en-US"/>
          </w:rPr>
          <w:t>https://bit.ly/2RGcFdn</w:t>
        </w:r>
      </w:hyperlink>
      <w:r w:rsidRPr="00447731">
        <w:rPr>
          <w:lang w:val="en-US"/>
        </w:rPr>
        <w:t xml:space="preserve"> </w:t>
      </w:r>
    </w:p>
    <w:p w14:paraId="39EB2FEE" w14:textId="77777777" w:rsidR="002533AC" w:rsidRPr="00447731" w:rsidRDefault="002533AC" w:rsidP="002533AC">
      <w:pPr>
        <w:shd w:val="clear" w:color="auto" w:fill="FFFFFF"/>
        <w:ind w:left="720" w:hanging="720"/>
        <w:jc w:val="both"/>
        <w:rPr>
          <w:lang w:val="en-US"/>
        </w:rPr>
      </w:pPr>
      <w:r w:rsidRPr="00447731">
        <w:rPr>
          <w:lang w:val="en-US"/>
        </w:rPr>
        <w:t xml:space="preserve">Cacioppo, S. (2019, April 25–28). </w:t>
      </w:r>
      <w:r w:rsidRPr="00B27818">
        <w:rPr>
          <w:lang w:val="en-US"/>
        </w:rPr>
        <w:t>Evolutionary theory of social connections: Past, present, and future</w:t>
      </w:r>
      <w:r w:rsidRPr="00447731">
        <w:rPr>
          <w:lang w:val="en-US"/>
        </w:rPr>
        <w:t xml:space="preserve"> [Conference presentation abstract]. Ninety-ninth annual convention of the Western Psychological Association, Pasadena, CA, United States. </w:t>
      </w:r>
      <w:hyperlink r:id="rId23">
        <w:r w:rsidRPr="00B27818">
          <w:rPr>
            <w:lang w:val="en-US"/>
          </w:rPr>
          <w:t>https://westernpsych.org/wp-content/uploads/2019/04/WPA-Program-2019-Final-2.pdf</w:t>
        </w:r>
      </w:hyperlink>
      <w:r w:rsidRPr="00447731">
        <w:rPr>
          <w:lang w:val="en-US"/>
        </w:rPr>
        <w:t xml:space="preserve"> </w:t>
      </w:r>
    </w:p>
    <w:p w14:paraId="0E9A8FBC" w14:textId="77777777" w:rsidR="002533AC" w:rsidRPr="00447731" w:rsidRDefault="002533AC" w:rsidP="002533AC">
      <w:pPr>
        <w:shd w:val="clear" w:color="auto" w:fill="FFFFFF"/>
        <w:ind w:left="720" w:hanging="720"/>
        <w:jc w:val="both"/>
        <w:rPr>
          <w:lang w:val="en-US"/>
        </w:rPr>
      </w:pPr>
      <w:proofErr w:type="spellStart"/>
      <w:r w:rsidRPr="00447731">
        <w:rPr>
          <w:lang w:val="en-US"/>
        </w:rPr>
        <w:t>Bedenel</w:t>
      </w:r>
      <w:proofErr w:type="spellEnd"/>
      <w:r w:rsidRPr="00447731">
        <w:rPr>
          <w:lang w:val="en-US"/>
        </w:rPr>
        <w:t xml:space="preserve">, A.-L., Jourdan, L., &amp; </w:t>
      </w:r>
      <w:proofErr w:type="spellStart"/>
      <w:r w:rsidRPr="00447731">
        <w:rPr>
          <w:lang w:val="en-US"/>
        </w:rPr>
        <w:t>Biernacki</w:t>
      </w:r>
      <w:proofErr w:type="spellEnd"/>
      <w:r w:rsidRPr="00447731">
        <w:rPr>
          <w:lang w:val="en-US"/>
        </w:rPr>
        <w:t xml:space="preserve">, C. (2019). Probability estimation by an adapted genetic algorithm in web insurance. In R. </w:t>
      </w:r>
      <w:proofErr w:type="spellStart"/>
      <w:r w:rsidRPr="00447731">
        <w:rPr>
          <w:lang w:val="en-US"/>
        </w:rPr>
        <w:t>Battiti</w:t>
      </w:r>
      <w:proofErr w:type="spellEnd"/>
      <w:r w:rsidRPr="00447731">
        <w:rPr>
          <w:lang w:val="en-US"/>
        </w:rPr>
        <w:t xml:space="preserve">, M. </w:t>
      </w:r>
      <w:proofErr w:type="spellStart"/>
      <w:r w:rsidRPr="00447731">
        <w:rPr>
          <w:lang w:val="en-US"/>
        </w:rPr>
        <w:t>Brunato</w:t>
      </w:r>
      <w:proofErr w:type="spellEnd"/>
      <w:r w:rsidRPr="00447731">
        <w:rPr>
          <w:lang w:val="en-US"/>
        </w:rPr>
        <w:t xml:space="preserve">, I. </w:t>
      </w:r>
      <w:proofErr w:type="spellStart"/>
      <w:r w:rsidRPr="00447731">
        <w:rPr>
          <w:lang w:val="en-US"/>
        </w:rPr>
        <w:t>Kotsireas</w:t>
      </w:r>
      <w:proofErr w:type="spellEnd"/>
      <w:r w:rsidRPr="00447731">
        <w:rPr>
          <w:lang w:val="en-US"/>
        </w:rPr>
        <w:t xml:space="preserve">, &amp; P. </w:t>
      </w:r>
      <w:proofErr w:type="spellStart"/>
      <w:r w:rsidRPr="00447731">
        <w:rPr>
          <w:lang w:val="en-US"/>
        </w:rPr>
        <w:t>Pardalos</w:t>
      </w:r>
      <w:proofErr w:type="spellEnd"/>
      <w:r w:rsidRPr="00447731">
        <w:rPr>
          <w:lang w:val="en-US"/>
        </w:rPr>
        <w:t xml:space="preserve"> (Eds.), </w:t>
      </w:r>
      <w:r w:rsidRPr="00B27818">
        <w:rPr>
          <w:lang w:val="en-US"/>
        </w:rPr>
        <w:t>Lecture notes in computer science: Vol. 11353. Learning and intelligent optimization</w:t>
      </w:r>
      <w:r w:rsidRPr="00447731">
        <w:rPr>
          <w:lang w:val="en-US"/>
        </w:rPr>
        <w:t xml:space="preserve"> (pp. 225–240). Springer. </w:t>
      </w:r>
      <w:hyperlink r:id="rId24">
        <w:r w:rsidRPr="00B27818">
          <w:rPr>
            <w:lang w:val="en-US"/>
          </w:rPr>
          <w:t>https://doi.org/10.1007/978-3-030-05348-2_21</w:t>
        </w:r>
      </w:hyperlink>
      <w:r w:rsidRPr="00447731">
        <w:rPr>
          <w:lang w:val="en-US"/>
        </w:rPr>
        <w:t xml:space="preserve"> </w:t>
      </w:r>
    </w:p>
    <w:p w14:paraId="5A88E3B5" w14:textId="77777777" w:rsidR="002533AC" w:rsidRDefault="002533AC" w:rsidP="002533AC">
      <w:pPr>
        <w:shd w:val="clear" w:color="auto" w:fill="FFFFFF"/>
        <w:ind w:left="720" w:hanging="720"/>
        <w:jc w:val="both"/>
        <w:rPr>
          <w:lang w:val="en-US"/>
        </w:rPr>
      </w:pPr>
      <w:r w:rsidRPr="00447731">
        <w:rPr>
          <w:lang w:val="en-US"/>
        </w:rPr>
        <w:t xml:space="preserve">Morgan, R., Meldrum, K., Bryan, S., </w:t>
      </w:r>
      <w:proofErr w:type="spellStart"/>
      <w:r w:rsidRPr="00447731">
        <w:rPr>
          <w:lang w:val="en-US"/>
        </w:rPr>
        <w:t>Mathiesen</w:t>
      </w:r>
      <w:proofErr w:type="spellEnd"/>
      <w:r w:rsidRPr="00447731">
        <w:rPr>
          <w:lang w:val="en-US"/>
        </w:rPr>
        <w:t xml:space="preserve">, B., </w:t>
      </w:r>
      <w:proofErr w:type="spellStart"/>
      <w:r w:rsidRPr="00447731">
        <w:rPr>
          <w:lang w:val="en-US"/>
        </w:rPr>
        <w:t>Yakob</w:t>
      </w:r>
      <w:proofErr w:type="spellEnd"/>
      <w:r w:rsidRPr="00447731">
        <w:rPr>
          <w:lang w:val="en-US"/>
        </w:rPr>
        <w:t xml:space="preserve">, N., </w:t>
      </w:r>
      <w:proofErr w:type="spellStart"/>
      <w:r w:rsidRPr="00447731">
        <w:rPr>
          <w:lang w:val="en-US"/>
        </w:rPr>
        <w:t>Esa</w:t>
      </w:r>
      <w:proofErr w:type="spellEnd"/>
      <w:r w:rsidRPr="00447731">
        <w:rPr>
          <w:lang w:val="en-US"/>
        </w:rPr>
        <w:t xml:space="preserve">, N., &amp; </w:t>
      </w:r>
      <w:proofErr w:type="spellStart"/>
      <w:r w:rsidRPr="00447731">
        <w:rPr>
          <w:lang w:val="en-US"/>
        </w:rPr>
        <w:t>Ziden</w:t>
      </w:r>
      <w:proofErr w:type="spellEnd"/>
      <w:r w:rsidRPr="00447731">
        <w:rPr>
          <w:lang w:val="en-US"/>
        </w:rPr>
        <w:t xml:space="preserve">, A. A. (2017). Embedding digital literacies in curricula: Australian and Malaysian experiences. In G. B. </w:t>
      </w:r>
      <w:proofErr w:type="spellStart"/>
      <w:r w:rsidRPr="00447731">
        <w:rPr>
          <w:lang w:val="en-US"/>
        </w:rPr>
        <w:t>Teh</w:t>
      </w:r>
      <w:proofErr w:type="spellEnd"/>
      <w:r w:rsidRPr="00447731">
        <w:rPr>
          <w:lang w:val="en-US"/>
        </w:rPr>
        <w:t xml:space="preserve"> &amp; S. C. Choy (Eds.), </w:t>
      </w:r>
      <w:r w:rsidRPr="00B27818">
        <w:rPr>
          <w:lang w:val="en-US"/>
        </w:rPr>
        <w:t xml:space="preserve">Empowering 21st century learners through holistic and enterprising learning: Selected papers from </w:t>
      </w:r>
      <w:proofErr w:type="spellStart"/>
      <w:r w:rsidRPr="00B27818">
        <w:rPr>
          <w:lang w:val="en-US"/>
        </w:rPr>
        <w:t>Tunku</w:t>
      </w:r>
      <w:proofErr w:type="spellEnd"/>
      <w:r w:rsidRPr="00B27818">
        <w:rPr>
          <w:lang w:val="en-US"/>
        </w:rPr>
        <w:t xml:space="preserve"> Abdul Rahman University College International Conference 2016</w:t>
      </w:r>
      <w:r w:rsidRPr="00447731">
        <w:rPr>
          <w:lang w:val="en-US"/>
        </w:rPr>
        <w:t xml:space="preserve"> (pp. 11-19). Springer. </w:t>
      </w:r>
      <w:hyperlink r:id="rId25">
        <w:r w:rsidRPr="00B27818">
          <w:rPr>
            <w:lang w:val="en-US"/>
          </w:rPr>
          <w:t>https://doi.org/10.1007/978-981-10-4241-6_2</w:t>
        </w:r>
      </w:hyperlink>
    </w:p>
    <w:p w14:paraId="50946A60" w14:textId="77777777" w:rsidR="002533AC" w:rsidRDefault="002533AC" w:rsidP="002533AC">
      <w:pPr>
        <w:shd w:val="clear" w:color="auto" w:fill="FFFFFF"/>
        <w:jc w:val="both"/>
        <w:rPr>
          <w:lang w:val="en-US"/>
        </w:rPr>
      </w:pPr>
    </w:p>
    <w:p w14:paraId="68C1B39F" w14:textId="77777777" w:rsidR="002533AC" w:rsidRPr="00447731" w:rsidRDefault="002533AC" w:rsidP="002533AC">
      <w:pPr>
        <w:shd w:val="clear" w:color="auto" w:fill="FFFFFF"/>
        <w:jc w:val="both"/>
        <w:rPr>
          <w:b/>
          <w:bCs/>
          <w:lang w:val="en-US"/>
        </w:rPr>
      </w:pPr>
      <w:r w:rsidRPr="00447731">
        <w:rPr>
          <w:b/>
          <w:bCs/>
          <w:lang w:val="en-US"/>
        </w:rPr>
        <w:t>Published Thesis:</w:t>
      </w:r>
      <w:r w:rsidRPr="00447731">
        <w:rPr>
          <w:lang w:val="en-US"/>
        </w:rPr>
        <w:t xml:space="preserve"> Author, A. (Year). </w:t>
      </w:r>
      <w:r w:rsidRPr="00447731">
        <w:rPr>
          <w:i/>
          <w:iCs/>
          <w:lang w:val="en-US"/>
        </w:rPr>
        <w:t>Title of the thesis</w:t>
      </w:r>
      <w:r w:rsidRPr="00447731">
        <w:rPr>
          <w:lang w:val="en-US"/>
        </w:rPr>
        <w:t xml:space="preserve"> (Thesis Accession Number) [Doctoral dissertation / Master’s thesis, Name of the University]. Name of the Database.</w:t>
      </w:r>
    </w:p>
    <w:p w14:paraId="6A14D74A" w14:textId="77777777" w:rsidR="002533AC" w:rsidRPr="00447731" w:rsidRDefault="002533AC" w:rsidP="002533AC">
      <w:pPr>
        <w:shd w:val="clear" w:color="auto" w:fill="FFFFFF"/>
        <w:ind w:left="720" w:hanging="720"/>
        <w:jc w:val="both"/>
        <w:rPr>
          <w:lang w:val="en-US"/>
        </w:rPr>
      </w:pPr>
      <w:r w:rsidRPr="00447731">
        <w:rPr>
          <w:lang w:val="en-US"/>
        </w:rPr>
        <w:t xml:space="preserve">Valentin, E. R. (2019, Summer). Narcissism predicted by Snapchat selfie sharing, filter usage, and editing [Master's thesis, California State University Dominguez Hills]. CSU </w:t>
      </w:r>
      <w:proofErr w:type="spellStart"/>
      <w:r w:rsidRPr="00447731">
        <w:rPr>
          <w:lang w:val="en-US"/>
        </w:rPr>
        <w:t>ScholarWorks</w:t>
      </w:r>
      <w:proofErr w:type="spellEnd"/>
      <w:r w:rsidRPr="00447731">
        <w:rPr>
          <w:lang w:val="en-US"/>
        </w:rPr>
        <w:t>.</w:t>
      </w:r>
      <w:r>
        <w:rPr>
          <w:lang w:val="en-US"/>
        </w:rPr>
        <w:t xml:space="preserve"> </w:t>
      </w:r>
      <w:hyperlink r:id="rId26" w:history="1">
        <w:r w:rsidRPr="00F15ADE">
          <w:rPr>
            <w:rStyle w:val="Hyperlink"/>
            <w:color w:val="auto"/>
            <w:lang w:val="en-US"/>
          </w:rPr>
          <w:t>https://scholarworks.calstate.edu/concern/theses/3197xm925?locale=en</w:t>
        </w:r>
      </w:hyperlink>
      <w:r w:rsidRPr="00F15ADE">
        <w:rPr>
          <w:lang w:val="en-US"/>
        </w:rPr>
        <w:t xml:space="preserve"> </w:t>
      </w:r>
    </w:p>
    <w:p w14:paraId="3C942DBD" w14:textId="77777777" w:rsidR="002533AC" w:rsidRPr="00447731" w:rsidRDefault="002533AC" w:rsidP="002533AC">
      <w:pPr>
        <w:shd w:val="clear" w:color="auto" w:fill="FFFFFF"/>
        <w:ind w:left="720" w:hanging="720"/>
        <w:jc w:val="both"/>
        <w:rPr>
          <w:lang w:val="en-US"/>
        </w:rPr>
      </w:pPr>
      <w:r w:rsidRPr="00447731">
        <w:rPr>
          <w:lang w:val="en-US"/>
        </w:rPr>
        <w:t xml:space="preserve">Lope, M. D. (2014). </w:t>
      </w:r>
      <w:r w:rsidRPr="00B27818">
        <w:rPr>
          <w:lang w:val="en-US"/>
        </w:rPr>
        <w:t>Perceptions of global mindedness in the international baccalaureate middle years program: The relationship to student academic performance and teacher characteristics</w:t>
      </w:r>
      <w:r w:rsidRPr="00447731">
        <w:rPr>
          <w:lang w:val="en-US"/>
        </w:rPr>
        <w:t xml:space="preserve"> (Order No. 3682837) [Doctoral dissertation, University of Maryland]. ProQuest Dissertations and Theses Global. </w:t>
      </w:r>
    </w:p>
    <w:p w14:paraId="1BAB8F2B" w14:textId="77777777" w:rsidR="002533AC" w:rsidRPr="00447731" w:rsidRDefault="002533AC" w:rsidP="002533AC">
      <w:pPr>
        <w:shd w:val="clear" w:color="auto" w:fill="FFFFFF"/>
        <w:jc w:val="both"/>
        <w:rPr>
          <w:b/>
          <w:bCs/>
          <w:lang w:val="en-US"/>
        </w:rPr>
      </w:pPr>
    </w:p>
    <w:p w14:paraId="1FA0207E" w14:textId="77777777" w:rsidR="002533AC" w:rsidRPr="00447731" w:rsidRDefault="002533AC" w:rsidP="002533AC">
      <w:pPr>
        <w:shd w:val="clear" w:color="auto" w:fill="FFFFFF"/>
        <w:jc w:val="both"/>
        <w:rPr>
          <w:b/>
          <w:bCs/>
          <w:lang w:val="en-GB"/>
        </w:rPr>
      </w:pPr>
      <w:r w:rsidRPr="00447731">
        <w:rPr>
          <w:b/>
          <w:bCs/>
          <w:lang w:val="en-GB"/>
        </w:rPr>
        <w:t>Unpublished Thesis:</w:t>
      </w:r>
      <w:r>
        <w:rPr>
          <w:b/>
          <w:bCs/>
          <w:lang w:val="en-GB"/>
        </w:rPr>
        <w:t xml:space="preserve"> </w:t>
      </w:r>
      <w:r w:rsidRPr="00447731">
        <w:rPr>
          <w:lang w:val="en-GB"/>
        </w:rPr>
        <w:t xml:space="preserve">Author, A. (Year). </w:t>
      </w:r>
      <w:r w:rsidRPr="00447731">
        <w:rPr>
          <w:i/>
          <w:iCs/>
          <w:lang w:val="en-GB"/>
        </w:rPr>
        <w:t>Title of the thesis</w:t>
      </w:r>
      <w:r w:rsidRPr="00447731">
        <w:rPr>
          <w:lang w:val="en-GB"/>
        </w:rPr>
        <w:t>. [Unpublished doctoral dissertation / Master’s thesis]. Name of the University.</w:t>
      </w:r>
    </w:p>
    <w:p w14:paraId="5D0B3A45" w14:textId="77777777" w:rsidR="002533AC" w:rsidRPr="00B27818" w:rsidRDefault="002533AC" w:rsidP="002533AC">
      <w:pPr>
        <w:shd w:val="clear" w:color="auto" w:fill="FFFFFF"/>
        <w:ind w:left="720" w:hanging="720"/>
        <w:jc w:val="both"/>
        <w:rPr>
          <w:lang w:val="en-US"/>
        </w:rPr>
      </w:pPr>
      <w:r w:rsidRPr="00B27818">
        <w:rPr>
          <w:lang w:val="en-US"/>
        </w:rPr>
        <w:t>Harris, L. (2014). Instructional leadership perceptions and practices of elementary school leaders [Unpublished doctoral dissertation]. University of Virginia.</w:t>
      </w:r>
    </w:p>
    <w:p w14:paraId="12C74143" w14:textId="77777777" w:rsidR="002533AC" w:rsidRDefault="002533AC" w:rsidP="002533AC">
      <w:pPr>
        <w:shd w:val="clear" w:color="auto" w:fill="FFFFFF"/>
        <w:jc w:val="both"/>
        <w:rPr>
          <w:b/>
          <w:bCs/>
          <w:lang w:val="en-US"/>
        </w:rPr>
      </w:pPr>
    </w:p>
    <w:p w14:paraId="011F52CD" w14:textId="77777777" w:rsidR="002533AC" w:rsidRPr="00447731" w:rsidRDefault="002533AC" w:rsidP="002533AC">
      <w:pPr>
        <w:shd w:val="clear" w:color="auto" w:fill="FFFFFF"/>
        <w:jc w:val="both"/>
        <w:rPr>
          <w:b/>
          <w:bCs/>
          <w:lang w:val="en-GB"/>
        </w:rPr>
      </w:pPr>
      <w:r w:rsidRPr="00447731">
        <w:rPr>
          <w:b/>
          <w:bCs/>
          <w:lang w:val="en-GB"/>
        </w:rPr>
        <w:t>Report</w:t>
      </w:r>
    </w:p>
    <w:p w14:paraId="29B84370" w14:textId="77777777" w:rsidR="002533AC" w:rsidRPr="00447731" w:rsidRDefault="002533AC" w:rsidP="002533AC">
      <w:pPr>
        <w:shd w:val="clear" w:color="auto" w:fill="FFFFFF"/>
        <w:jc w:val="both"/>
        <w:rPr>
          <w:b/>
          <w:bCs/>
          <w:lang w:val="en-GB"/>
        </w:rPr>
      </w:pPr>
      <w:r w:rsidRPr="00447731">
        <w:rPr>
          <w:b/>
          <w:bCs/>
          <w:lang w:val="en-GB"/>
        </w:rPr>
        <w:t>Group Author:</w:t>
      </w:r>
      <w:r>
        <w:rPr>
          <w:b/>
          <w:bCs/>
          <w:lang w:val="en-GB"/>
        </w:rPr>
        <w:t xml:space="preserve"> </w:t>
      </w:r>
      <w:r w:rsidRPr="00447731">
        <w:rPr>
          <w:lang w:val="en-GB"/>
        </w:rPr>
        <w:t xml:space="preserve">Name of the Institution. (Year). </w:t>
      </w:r>
      <w:r w:rsidRPr="00447731">
        <w:rPr>
          <w:i/>
          <w:iCs/>
          <w:lang w:val="en-GB"/>
        </w:rPr>
        <w:t>Title of the report</w:t>
      </w:r>
      <w:r w:rsidRPr="00447731">
        <w:rPr>
          <w:lang w:val="en-GB"/>
        </w:rPr>
        <w:t xml:space="preserve"> (Report No. 123). URL</w:t>
      </w:r>
    </w:p>
    <w:p w14:paraId="1CFFE5AD" w14:textId="77777777" w:rsidR="002533AC" w:rsidRPr="00447731" w:rsidRDefault="002533AC" w:rsidP="002533AC">
      <w:pPr>
        <w:shd w:val="clear" w:color="auto" w:fill="FFFFFF"/>
        <w:jc w:val="both"/>
        <w:rPr>
          <w:lang w:val="en-GB"/>
        </w:rPr>
      </w:pPr>
      <w:r w:rsidRPr="00447731">
        <w:rPr>
          <w:b/>
          <w:bCs/>
          <w:lang w:val="en-GB"/>
        </w:rPr>
        <w:t>Individual Author:</w:t>
      </w:r>
      <w:r>
        <w:rPr>
          <w:b/>
          <w:bCs/>
          <w:lang w:val="en-GB"/>
        </w:rPr>
        <w:t xml:space="preserve"> </w:t>
      </w:r>
      <w:r w:rsidRPr="00447731">
        <w:rPr>
          <w:lang w:val="en-GB"/>
        </w:rPr>
        <w:t xml:space="preserve">Author, A. A. (Year). </w:t>
      </w:r>
      <w:r w:rsidRPr="00447731">
        <w:rPr>
          <w:i/>
          <w:iCs/>
          <w:lang w:val="en-GB"/>
        </w:rPr>
        <w:t>Title of the report</w:t>
      </w:r>
      <w:r w:rsidRPr="00447731">
        <w:rPr>
          <w:lang w:val="en-GB"/>
        </w:rPr>
        <w:t xml:space="preserve"> (Report No. 123). Name of the Institution. URL</w:t>
      </w:r>
    </w:p>
    <w:p w14:paraId="201ACF7D" w14:textId="77777777" w:rsidR="002533AC" w:rsidRPr="00B27818" w:rsidRDefault="002533AC" w:rsidP="002533AC">
      <w:pPr>
        <w:shd w:val="clear" w:color="auto" w:fill="FFFFFF"/>
        <w:ind w:left="720" w:hanging="720"/>
        <w:jc w:val="both"/>
        <w:rPr>
          <w:lang w:val="en-US"/>
        </w:rPr>
      </w:pPr>
      <w:r w:rsidRPr="00B27818">
        <w:rPr>
          <w:lang w:val="en-US"/>
        </w:rPr>
        <w:t xml:space="preserve">World Health Organization. (2014). Comprehensive implementation plan on maternal, infant and young child nutrition. </w:t>
      </w:r>
      <w:hyperlink r:id="rId27">
        <w:r w:rsidRPr="00B27818">
          <w:rPr>
            <w:u w:val="single"/>
            <w:lang w:val="en-US"/>
          </w:rPr>
          <w:t>https://apps.who.int/iris/bitstream/handle/10665/113048/WHO_NMH_NHD_14.1_eng.pdf?ua=1</w:t>
        </w:r>
      </w:hyperlink>
      <w:r w:rsidRPr="00B27818">
        <w:rPr>
          <w:u w:val="single"/>
          <w:lang w:val="en-US"/>
        </w:rPr>
        <w:t xml:space="preserve"> </w:t>
      </w:r>
    </w:p>
    <w:p w14:paraId="3F96C1FE" w14:textId="77777777" w:rsidR="002533AC" w:rsidRDefault="002533AC" w:rsidP="002533AC">
      <w:pPr>
        <w:shd w:val="clear" w:color="auto" w:fill="FFFFFF"/>
        <w:ind w:left="720" w:hanging="720"/>
        <w:jc w:val="both"/>
      </w:pPr>
      <w:r w:rsidRPr="00B27818">
        <w:rPr>
          <w:lang w:val="en-US"/>
        </w:rPr>
        <w:t xml:space="preserve">Winthrop, R., Ziegler, L., </w:t>
      </w:r>
      <w:proofErr w:type="spellStart"/>
      <w:r w:rsidRPr="00B27818">
        <w:rPr>
          <w:lang w:val="en-US"/>
        </w:rPr>
        <w:t>Handa</w:t>
      </w:r>
      <w:proofErr w:type="spellEnd"/>
      <w:r w:rsidRPr="00B27818">
        <w:rPr>
          <w:lang w:val="en-US"/>
        </w:rPr>
        <w:t xml:space="preserve">, R., &amp; </w:t>
      </w:r>
      <w:proofErr w:type="spellStart"/>
      <w:r w:rsidRPr="00B27818">
        <w:rPr>
          <w:lang w:val="en-US"/>
        </w:rPr>
        <w:t>Fakoya</w:t>
      </w:r>
      <w:proofErr w:type="spellEnd"/>
      <w:r w:rsidRPr="00B27818">
        <w:rPr>
          <w:lang w:val="en-US"/>
        </w:rPr>
        <w:t xml:space="preserve">, F. (2019). How playful learning can help leapfrog progress in education. Center for Universal Education at Brookings. </w:t>
      </w:r>
      <w:hyperlink r:id="rId28">
        <w:r w:rsidRPr="00B27818">
          <w:rPr>
            <w:u w:val="single"/>
            <w:lang w:val="en-US"/>
          </w:rPr>
          <w:t>https://www.brookings.edu/wp-content/uploads/2019/04/how_playful_learning_can_help_leapfrog_progress_in_education.pdf</w:t>
        </w:r>
      </w:hyperlink>
      <w:r w:rsidRPr="00B27818">
        <w:rPr>
          <w:u w:val="single"/>
        </w:rPr>
        <w:t xml:space="preserve"> </w:t>
      </w:r>
    </w:p>
    <w:p w14:paraId="159D0BB9" w14:textId="77777777" w:rsidR="002533AC" w:rsidRDefault="002533AC" w:rsidP="002533AC">
      <w:pPr>
        <w:tabs>
          <w:tab w:val="left" w:pos="510"/>
          <w:tab w:val="center" w:pos="4680"/>
          <w:tab w:val="right" w:pos="9360"/>
        </w:tabs>
        <w:rPr>
          <w:b/>
          <w:bCs/>
          <w:lang w:val="en-US"/>
        </w:rPr>
      </w:pPr>
      <w:r>
        <w:rPr>
          <w:b/>
          <w:bCs/>
          <w:lang w:val="en-US"/>
        </w:rPr>
        <w:t>Online Sources</w:t>
      </w:r>
    </w:p>
    <w:p w14:paraId="44D77D4A" w14:textId="77777777" w:rsidR="002533AC" w:rsidRPr="00E44873" w:rsidRDefault="002533AC" w:rsidP="002533AC">
      <w:pPr>
        <w:shd w:val="clear" w:color="auto" w:fill="FFFFFF"/>
        <w:jc w:val="both"/>
        <w:rPr>
          <w:lang w:val="en-GB"/>
        </w:rPr>
      </w:pPr>
      <w:r w:rsidRPr="00E44873">
        <w:rPr>
          <w:b/>
          <w:bCs/>
          <w:lang w:val="en-GB"/>
        </w:rPr>
        <w:lastRenderedPageBreak/>
        <w:t xml:space="preserve">Web Page: </w:t>
      </w:r>
      <w:r w:rsidRPr="00E44873">
        <w:rPr>
          <w:lang w:val="en-GB"/>
        </w:rPr>
        <w:t>Author, A. / Name of the Institution. (Year, Month Day). Title of the content. Name of the Website. Retrieved Month Day, Year, from URL</w:t>
      </w:r>
    </w:p>
    <w:p w14:paraId="19EE6BDB" w14:textId="77777777" w:rsidR="002533AC" w:rsidRPr="00B27818" w:rsidRDefault="002533AC" w:rsidP="002533AC">
      <w:pPr>
        <w:shd w:val="clear" w:color="auto" w:fill="FFFFFF"/>
        <w:ind w:left="720" w:hanging="720"/>
        <w:jc w:val="both"/>
        <w:rPr>
          <w:lang w:val="en-US"/>
        </w:rPr>
      </w:pPr>
      <w:r w:rsidRPr="00B27818">
        <w:rPr>
          <w:lang w:val="en-US"/>
        </w:rPr>
        <w:t xml:space="preserve">Center for Systems Science and Engineering. (2020, May 6). COVID-19 dashboard by the Center for Systems Science and Engineering (CSSE) at Johns Hopkins University (JHU). Johns Hopkins University &amp; Medicine, Coronavirus Resource Center. Retrieved May 6, 2020, from </w:t>
      </w:r>
      <w:hyperlink r:id="rId29">
        <w:r w:rsidRPr="00B27818">
          <w:rPr>
            <w:u w:val="single"/>
            <w:lang w:val="en-US"/>
          </w:rPr>
          <w:t>https://coronavirus.jhu.edu/map.html</w:t>
        </w:r>
      </w:hyperlink>
      <w:r w:rsidRPr="00B27818">
        <w:rPr>
          <w:u w:val="single"/>
          <w:lang w:val="en-US"/>
        </w:rPr>
        <w:t xml:space="preserve"> </w:t>
      </w:r>
    </w:p>
    <w:p w14:paraId="6AAC8094" w14:textId="77777777" w:rsidR="002533AC" w:rsidRDefault="002533AC" w:rsidP="002533AC">
      <w:pPr>
        <w:shd w:val="clear" w:color="auto" w:fill="FFFFFF"/>
        <w:jc w:val="both"/>
        <w:rPr>
          <w:lang w:val="en-GB"/>
        </w:rPr>
      </w:pPr>
      <w:r w:rsidRPr="00E44873">
        <w:rPr>
          <w:b/>
          <w:bCs/>
          <w:lang w:val="en-GB"/>
        </w:rPr>
        <w:t>Blog:</w:t>
      </w:r>
      <w:r w:rsidRPr="00E44873">
        <w:rPr>
          <w:lang w:val="en-GB"/>
        </w:rPr>
        <w:t xml:space="preserve"> Author, A. (Year, Month Day). Title of the content. Name of the Blog. URL</w:t>
      </w:r>
    </w:p>
    <w:p w14:paraId="76CDADAA" w14:textId="77777777" w:rsidR="002533AC" w:rsidRPr="00B27818" w:rsidRDefault="002533AC" w:rsidP="002533AC">
      <w:pPr>
        <w:shd w:val="clear" w:color="auto" w:fill="FFFFFF"/>
        <w:ind w:left="720" w:hanging="720"/>
        <w:jc w:val="both"/>
        <w:rPr>
          <w:lang w:val="en-US"/>
        </w:rPr>
      </w:pPr>
      <w:r w:rsidRPr="00B27818">
        <w:rPr>
          <w:lang w:val="en-US"/>
        </w:rPr>
        <w:t>Rutledge, P. (2019, March 11). The upside of social media. The Media Psychology Blog. </w:t>
      </w:r>
      <w:hyperlink r:id="rId30">
        <w:r w:rsidRPr="00B27818">
          <w:rPr>
            <w:u w:val="single"/>
            <w:lang w:val="en-US"/>
          </w:rPr>
          <w:t>https://www.pamelarutledge.com/2019/03/11/the-upside-of-social-media/</w:t>
        </w:r>
      </w:hyperlink>
    </w:p>
    <w:p w14:paraId="4B8C5548" w14:textId="77777777" w:rsidR="002533AC" w:rsidRPr="00E44873" w:rsidRDefault="002533AC" w:rsidP="002533AC">
      <w:pPr>
        <w:shd w:val="clear" w:color="auto" w:fill="FFFFFF"/>
        <w:jc w:val="both"/>
        <w:rPr>
          <w:lang w:val="en-GB"/>
        </w:rPr>
      </w:pPr>
      <w:r w:rsidRPr="00E44873">
        <w:rPr>
          <w:b/>
          <w:bCs/>
          <w:lang w:val="en-GB"/>
        </w:rPr>
        <w:t>Online Magazine:</w:t>
      </w:r>
      <w:r w:rsidRPr="00E44873">
        <w:rPr>
          <w:lang w:val="en-GB"/>
        </w:rPr>
        <w:t xml:space="preserve"> Author, A. (Year, Month Day). </w:t>
      </w:r>
      <w:r w:rsidRPr="00E44873">
        <w:rPr>
          <w:i/>
          <w:iCs/>
          <w:lang w:val="en-GB"/>
        </w:rPr>
        <w:t>Title of the content</w:t>
      </w:r>
      <w:r w:rsidRPr="00E44873">
        <w:rPr>
          <w:lang w:val="en-GB"/>
        </w:rPr>
        <w:t>. Name of the Magazine. URL</w:t>
      </w:r>
    </w:p>
    <w:p w14:paraId="61B0952E" w14:textId="77777777" w:rsidR="002533AC" w:rsidRPr="00B27818" w:rsidRDefault="002533AC" w:rsidP="002533AC">
      <w:pPr>
        <w:shd w:val="clear" w:color="auto" w:fill="FFFFFF"/>
        <w:ind w:left="720" w:hanging="720"/>
        <w:jc w:val="both"/>
        <w:rPr>
          <w:lang w:val="en-US"/>
        </w:rPr>
      </w:pPr>
      <w:r w:rsidRPr="00B27818">
        <w:rPr>
          <w:lang w:val="en-US"/>
        </w:rPr>
        <w:t>Gander, K. (2020, April 29). COVID-19 vaccine being developed in Australia raises antibodies to neutralize virus in pre-clinical tests. Newsweek. </w:t>
      </w:r>
      <w:hyperlink r:id="rId31">
        <w:r w:rsidRPr="00B27818">
          <w:rPr>
            <w:u w:val="single"/>
            <w:lang w:val="en-US"/>
          </w:rPr>
          <w:t>https://www.newsweek.com/australia-covid-19-vaccine-neutralize-virus-1500849</w:t>
        </w:r>
      </w:hyperlink>
    </w:p>
    <w:p w14:paraId="4E57E060" w14:textId="77777777" w:rsidR="002533AC" w:rsidRPr="00E44873" w:rsidRDefault="002533AC" w:rsidP="002533AC">
      <w:pPr>
        <w:shd w:val="clear" w:color="auto" w:fill="FFFFFF"/>
        <w:jc w:val="both"/>
        <w:rPr>
          <w:lang w:val="en-GB"/>
        </w:rPr>
      </w:pPr>
      <w:r w:rsidRPr="00E44873">
        <w:rPr>
          <w:b/>
          <w:bCs/>
          <w:lang w:val="en-GB"/>
        </w:rPr>
        <w:t>Online Newspaper Article:</w:t>
      </w:r>
      <w:r w:rsidRPr="00E44873">
        <w:rPr>
          <w:lang w:val="en-GB"/>
        </w:rPr>
        <w:t xml:space="preserve"> Author, A. (Year, Month Day). </w:t>
      </w:r>
      <w:r w:rsidRPr="00E44873">
        <w:rPr>
          <w:i/>
          <w:iCs/>
          <w:lang w:val="en-GB"/>
        </w:rPr>
        <w:t>Title of the content</w:t>
      </w:r>
      <w:r w:rsidRPr="00E44873">
        <w:rPr>
          <w:lang w:val="en-GB"/>
        </w:rPr>
        <w:t>. Name of the Newspaper. URL</w:t>
      </w:r>
    </w:p>
    <w:p w14:paraId="1C479479" w14:textId="77777777" w:rsidR="002533AC" w:rsidRPr="00B27818" w:rsidRDefault="002533AC" w:rsidP="002533AC">
      <w:pPr>
        <w:shd w:val="clear" w:color="auto" w:fill="FFFFFF"/>
        <w:ind w:left="720" w:hanging="720"/>
        <w:jc w:val="both"/>
        <w:rPr>
          <w:lang w:val="en-US"/>
        </w:rPr>
      </w:pPr>
      <w:r w:rsidRPr="00B27818">
        <w:rPr>
          <w:lang w:val="en-US"/>
        </w:rPr>
        <w:t>Roberts, S. (2020, April 9). Early string ties us to Neanderthals. The New York Times.</w:t>
      </w:r>
      <w:r w:rsidRPr="00B27818">
        <w:rPr>
          <w:lang w:val="en-US"/>
        </w:rPr>
        <w:br/>
      </w:r>
      <w:r w:rsidRPr="00B27818">
        <w:rPr>
          <w:u w:val="single"/>
          <w:lang w:val="en-US"/>
        </w:rPr>
        <w:t>https://www.nytimes.com/2020/04/09/science/neanderthals-fiber-string-math.html</w:t>
      </w:r>
    </w:p>
    <w:p w14:paraId="0117B862" w14:textId="77777777" w:rsidR="002533AC" w:rsidRPr="00E44873" w:rsidRDefault="002533AC" w:rsidP="002533AC">
      <w:pPr>
        <w:shd w:val="clear" w:color="auto" w:fill="FFFFFF"/>
        <w:jc w:val="both"/>
        <w:rPr>
          <w:lang w:val="en-GB"/>
        </w:rPr>
      </w:pPr>
      <w:r w:rsidRPr="00E44873">
        <w:rPr>
          <w:b/>
          <w:bCs/>
          <w:lang w:val="en-GB"/>
        </w:rPr>
        <w:t>Online Dictionary:</w:t>
      </w:r>
      <w:r w:rsidRPr="00E44873">
        <w:rPr>
          <w:lang w:val="en-GB"/>
        </w:rPr>
        <w:t xml:space="preserve"> Author, A. (Year, Month Day). </w:t>
      </w:r>
      <w:r w:rsidRPr="00E44873">
        <w:rPr>
          <w:i/>
          <w:iCs/>
          <w:lang w:val="en-GB"/>
        </w:rPr>
        <w:t>Title of the entry</w:t>
      </w:r>
      <w:r w:rsidRPr="00E44873">
        <w:rPr>
          <w:lang w:val="en-GB"/>
        </w:rPr>
        <w:t xml:space="preserve">. In </w:t>
      </w:r>
      <w:r w:rsidRPr="00E44873">
        <w:rPr>
          <w:i/>
          <w:iCs/>
          <w:lang w:val="en-GB"/>
        </w:rPr>
        <w:t>Name of the Dictionary</w:t>
      </w:r>
      <w:r w:rsidRPr="00E44873">
        <w:rPr>
          <w:lang w:val="en-GB"/>
        </w:rPr>
        <w:t>. Retrieved Month Day, Year, from URL</w:t>
      </w:r>
    </w:p>
    <w:p w14:paraId="06093397" w14:textId="77777777" w:rsidR="002533AC" w:rsidRPr="00B27818" w:rsidRDefault="002533AC" w:rsidP="002533AC">
      <w:pPr>
        <w:shd w:val="clear" w:color="auto" w:fill="FFFFFF"/>
        <w:ind w:left="720" w:hanging="720"/>
        <w:jc w:val="both"/>
        <w:rPr>
          <w:lang w:val="en-US"/>
        </w:rPr>
      </w:pPr>
      <w:r w:rsidRPr="00B27818">
        <w:rPr>
          <w:lang w:val="en-US"/>
        </w:rPr>
        <w:t>American Psychological Association. (n.d.). Internet addiction. In APA dictionary of psychology. Retrieved April 24, 2020, from </w:t>
      </w:r>
      <w:hyperlink r:id="rId32">
        <w:r w:rsidRPr="00B27818">
          <w:rPr>
            <w:u w:val="single"/>
            <w:lang w:val="en-US"/>
          </w:rPr>
          <w:t>https://dictionary.apa.org/internet-addiction</w:t>
        </w:r>
      </w:hyperlink>
    </w:p>
    <w:p w14:paraId="2A0CCCDF" w14:textId="77777777" w:rsidR="002533AC" w:rsidRPr="00E44873" w:rsidRDefault="002533AC" w:rsidP="002533AC">
      <w:pPr>
        <w:shd w:val="clear" w:color="auto" w:fill="FFFFFF"/>
        <w:jc w:val="both"/>
        <w:rPr>
          <w:lang w:val="en-GB"/>
        </w:rPr>
      </w:pPr>
      <w:r w:rsidRPr="00E44873">
        <w:rPr>
          <w:b/>
          <w:bCs/>
          <w:lang w:val="en-GB"/>
        </w:rPr>
        <w:t>Thesis from a Database:</w:t>
      </w:r>
      <w:r w:rsidRPr="00E44873">
        <w:rPr>
          <w:lang w:val="en-GB"/>
        </w:rPr>
        <w:t xml:space="preserve"> Author, A. (Year). </w:t>
      </w:r>
      <w:r w:rsidRPr="00E44873">
        <w:rPr>
          <w:i/>
          <w:iCs/>
          <w:lang w:val="en-GB"/>
        </w:rPr>
        <w:t>Title of the thesis</w:t>
      </w:r>
      <w:r w:rsidRPr="00E44873">
        <w:rPr>
          <w:lang w:val="en-GB"/>
        </w:rPr>
        <w:t xml:space="preserve"> (Thesis Accession Number) [Doctoral dissertation / Master’s thesis, Name of the University]. Name of the Database.</w:t>
      </w:r>
    </w:p>
    <w:p w14:paraId="68466D85" w14:textId="41CC12FB" w:rsidR="000126A3" w:rsidRPr="002533AC" w:rsidRDefault="002533AC" w:rsidP="002533AC">
      <w:pPr>
        <w:shd w:val="clear" w:color="auto" w:fill="FFFFFF"/>
        <w:ind w:left="720" w:hanging="720"/>
        <w:jc w:val="both"/>
        <w:rPr>
          <w:lang w:val="en-US"/>
        </w:rPr>
      </w:pPr>
      <w:r w:rsidRPr="00B27818">
        <w:rPr>
          <w:lang w:val="en-US"/>
        </w:rPr>
        <w:t>Horvath-</w:t>
      </w:r>
      <w:proofErr w:type="spellStart"/>
      <w:r w:rsidRPr="00B27818">
        <w:rPr>
          <w:lang w:val="en-US"/>
        </w:rPr>
        <w:t>Plyman</w:t>
      </w:r>
      <w:proofErr w:type="spellEnd"/>
      <w:r w:rsidRPr="00B27818">
        <w:rPr>
          <w:lang w:val="en-US"/>
        </w:rPr>
        <w:t>,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sectPr w:rsidR="000126A3" w:rsidRPr="002533AC" w:rsidSect="00AF1B05">
      <w:headerReference w:type="default" r:id="rId33"/>
      <w:footerReference w:type="even" r:id="rId34"/>
      <w:footerReference w:type="default" r:id="rId35"/>
      <w:pgSz w:w="11906" w:h="16838"/>
      <w:pgMar w:top="1418" w:right="1418" w:bottom="1418" w:left="1418"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8BC62" w14:textId="77777777" w:rsidR="000E666B" w:rsidRDefault="000E666B">
      <w:r>
        <w:separator/>
      </w:r>
    </w:p>
  </w:endnote>
  <w:endnote w:type="continuationSeparator" w:id="0">
    <w:p w14:paraId="6E70ACA4" w14:textId="77777777" w:rsidR="000E666B" w:rsidRDefault="000E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27C7" w14:textId="77777777" w:rsidR="000126A3" w:rsidRDefault="00D8449F">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31FED8EE" w14:textId="77777777" w:rsidR="000126A3" w:rsidRDefault="00D8449F">
    <w:pPr>
      <w:pBdr>
        <w:top w:val="nil"/>
        <w:left w:val="nil"/>
        <w:bottom w:val="nil"/>
        <w:right w:val="nil"/>
        <w:between w:val="nil"/>
      </w:pBdr>
      <w:tabs>
        <w:tab w:val="center" w:pos="4536"/>
        <w:tab w:val="right" w:pos="9072"/>
      </w:tabs>
      <w:ind w:right="360"/>
      <w:jc w:val="center"/>
      <w:rPr>
        <w:color w:val="000000"/>
      </w:rPr>
    </w:pPr>
    <w:r>
      <w:rPr>
        <w:color w:val="000000"/>
      </w:rPr>
      <w:fldChar w:fldCharType="begin"/>
    </w:r>
    <w:r>
      <w:rPr>
        <w:color w:val="000000"/>
      </w:rPr>
      <w:instrText>PAGE</w:instrText>
    </w:r>
    <w:r>
      <w:rPr>
        <w:color w:val="000000"/>
      </w:rPr>
      <w:fldChar w:fldCharType="end"/>
    </w:r>
  </w:p>
  <w:p w14:paraId="18D501EC" w14:textId="77777777" w:rsidR="000126A3" w:rsidRDefault="000126A3">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8422" w14:textId="773B4208" w:rsidR="000126A3" w:rsidRDefault="00D8449F">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A12568">
      <w:rPr>
        <w:noProof/>
        <w:color w:val="000000"/>
      </w:rPr>
      <w:t>6</w:t>
    </w:r>
    <w:r>
      <w:rPr>
        <w:color w:val="000000"/>
      </w:rPr>
      <w:fldChar w:fldCharType="end"/>
    </w:r>
  </w:p>
  <w:p w14:paraId="3E44D050" w14:textId="59D76151" w:rsidR="000126A3" w:rsidRDefault="00427A30">
    <w:pPr>
      <w:pBdr>
        <w:top w:val="nil"/>
        <w:left w:val="nil"/>
        <w:bottom w:val="nil"/>
        <w:right w:val="nil"/>
        <w:between w:val="nil"/>
      </w:pBdr>
      <w:tabs>
        <w:tab w:val="center" w:pos="5103"/>
        <w:tab w:val="right" w:pos="9072"/>
      </w:tabs>
      <w:ind w:right="360"/>
      <w:rPr>
        <w:b/>
        <w:color w:val="A6A6A6"/>
      </w:rPr>
    </w:pPr>
    <w:r>
      <w:rPr>
        <w:b/>
        <w:color w:val="A6A6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A7B0B" w14:textId="77777777" w:rsidR="000E666B" w:rsidRDefault="000E666B">
      <w:r>
        <w:separator/>
      </w:r>
    </w:p>
  </w:footnote>
  <w:footnote w:type="continuationSeparator" w:id="0">
    <w:p w14:paraId="71802372" w14:textId="77777777" w:rsidR="000E666B" w:rsidRDefault="000E6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714DC" w14:textId="634F194C" w:rsidR="000126A3" w:rsidRPr="00427A30" w:rsidRDefault="002533AC">
    <w:pPr>
      <w:pBdr>
        <w:top w:val="nil"/>
        <w:left w:val="nil"/>
        <w:bottom w:val="nil"/>
        <w:right w:val="nil"/>
        <w:between w:val="nil"/>
      </w:pBdr>
      <w:tabs>
        <w:tab w:val="center" w:pos="4536"/>
        <w:tab w:val="right" w:pos="9072"/>
      </w:tabs>
      <w:rPr>
        <w:color w:val="000000"/>
        <w:szCs w:val="18"/>
      </w:rPr>
    </w:pPr>
    <w:proofErr w:type="spellStart"/>
    <w:r>
      <w:rPr>
        <w:b/>
        <w:color w:val="000000"/>
        <w:szCs w:val="18"/>
      </w:rPr>
      <w:t>Paper</w:t>
    </w:r>
    <w:proofErr w:type="spellEnd"/>
    <w:r>
      <w:rPr>
        <w:b/>
        <w:color w:val="000000"/>
        <w:szCs w:val="18"/>
      </w:rPr>
      <w:t xml:space="preserve"> </w:t>
    </w:r>
    <w:proofErr w:type="spellStart"/>
    <w:r>
      <w:rPr>
        <w:b/>
        <w:color w:val="000000"/>
        <w:szCs w:val="18"/>
      </w:rPr>
      <w:t>Title</w:t>
    </w:r>
    <w:proofErr w:type="spellEnd"/>
    <w:r w:rsidR="00D8449F" w:rsidRPr="00427A30">
      <w:rPr>
        <w:b/>
        <w:color w:val="000000"/>
        <w:szCs w:val="18"/>
      </w:rPr>
      <w:t xml:space="preserve"> | </w:t>
    </w:r>
    <w:r>
      <w:rPr>
        <w:color w:val="000000"/>
        <w:szCs w:val="18"/>
      </w:rPr>
      <w:t xml:space="preserve">Author </w:t>
    </w:r>
    <w:proofErr w:type="spellStart"/>
    <w:r>
      <w:rPr>
        <w:color w:val="000000"/>
        <w:szCs w:val="18"/>
      </w:rPr>
      <w:t>Surname</w:t>
    </w:r>
    <w:proofErr w:type="spellEnd"/>
    <w:r>
      <w:rPr>
        <w:color w:val="000000"/>
        <w:szCs w:val="18"/>
      </w:rPr>
      <w: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06385F"/>
    <w:multiLevelType w:val="multilevel"/>
    <w:tmpl w:val="87962382"/>
    <w:lvl w:ilvl="0">
      <w:start w:val="1"/>
      <w:numFmt w:val="decimal"/>
      <w:lvlText w:val="%1. "/>
      <w:lvlJc w:val="left"/>
      <w:pPr>
        <w:ind w:left="340" w:hanging="340"/>
      </w:pPr>
      <w:rPr>
        <w:b/>
        <w:i w:val="0"/>
        <w:vertAlign w:val="baseline"/>
      </w:rPr>
    </w:lvl>
    <w:lvl w:ilvl="1">
      <w:start w:val="1"/>
      <w:numFmt w:val="decimal"/>
      <w:lvlText w:val="%1.%2. "/>
      <w:lvlJc w:val="left"/>
      <w:pPr>
        <w:ind w:left="1021" w:hanging="1021"/>
      </w:pPr>
      <w:rPr>
        <w:vertAlign w:val="baseline"/>
      </w:rPr>
    </w:lvl>
    <w:lvl w:ilvl="2">
      <w:start w:val="1"/>
      <w:numFmt w:val="decimal"/>
      <w:lvlText w:val="%1.%2.%3.  "/>
      <w:lvlJc w:val="left"/>
      <w:pPr>
        <w:ind w:left="567" w:hanging="567"/>
      </w:pPr>
      <w:rPr>
        <w:vertAlign w:val="baseline"/>
      </w:rPr>
    </w:lvl>
    <w:lvl w:ilvl="3">
      <w:start w:val="1"/>
      <w:numFmt w:val="decimal"/>
      <w:lvlText w:val="%1.%2.%3.%4.  "/>
      <w:lvlJc w:val="left"/>
      <w:pPr>
        <w:ind w:left="680" w:hanging="680"/>
      </w:pPr>
      <w:rPr>
        <w:vertAlign w:val="baseline"/>
      </w:rPr>
    </w:lvl>
    <w:lvl w:ilvl="4">
      <w:start w:val="1"/>
      <w:numFmt w:val="decimal"/>
      <w:lvlText w:val="%1.%2.%3.%4.%5."/>
      <w:lvlJc w:val="left"/>
      <w:pPr>
        <w:ind w:left="794" w:hanging="794"/>
      </w:pPr>
      <w:rPr>
        <w:vertAlign w:val="baseline"/>
      </w:rPr>
    </w:lvl>
    <w:lvl w:ilvl="5">
      <w:start w:val="1"/>
      <w:numFmt w:val="decimal"/>
      <w:lvlText w:val="%1.%2.%3.%4.%5.%6."/>
      <w:lvlJc w:val="left"/>
      <w:pPr>
        <w:ind w:left="357" w:hanging="357"/>
      </w:pPr>
      <w:rPr>
        <w:vertAlign w:val="baseline"/>
      </w:rPr>
    </w:lvl>
    <w:lvl w:ilvl="6">
      <w:start w:val="1"/>
      <w:numFmt w:val="decimal"/>
      <w:lvlText w:val="%1.%2.%3.%4.%5.%6.%7."/>
      <w:lvlJc w:val="left"/>
      <w:pPr>
        <w:ind w:left="357" w:hanging="357"/>
      </w:pPr>
      <w:rPr>
        <w:vertAlign w:val="baseline"/>
      </w:rPr>
    </w:lvl>
    <w:lvl w:ilvl="7">
      <w:start w:val="1"/>
      <w:numFmt w:val="decimal"/>
      <w:lvlText w:val="%1.%2.%3.%4.%5.%6.%7.%8."/>
      <w:lvlJc w:val="left"/>
      <w:pPr>
        <w:ind w:left="357" w:hanging="357"/>
      </w:pPr>
      <w:rPr>
        <w:vertAlign w:val="baseline"/>
      </w:rPr>
    </w:lvl>
    <w:lvl w:ilvl="8">
      <w:start w:val="1"/>
      <w:numFmt w:val="decimal"/>
      <w:lvlText w:val="%1.%2.%3.%4.%5.%6.%7.%8.%9."/>
      <w:lvlJc w:val="left"/>
      <w:pPr>
        <w:ind w:left="357" w:hanging="357"/>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6A3"/>
    <w:rsid w:val="000126A3"/>
    <w:rsid w:val="000E666B"/>
    <w:rsid w:val="002533AC"/>
    <w:rsid w:val="002F2DE4"/>
    <w:rsid w:val="00315043"/>
    <w:rsid w:val="00374870"/>
    <w:rsid w:val="003800A4"/>
    <w:rsid w:val="003D187F"/>
    <w:rsid w:val="00414949"/>
    <w:rsid w:val="00427A30"/>
    <w:rsid w:val="006534CB"/>
    <w:rsid w:val="00695C91"/>
    <w:rsid w:val="00700C12"/>
    <w:rsid w:val="00724DA3"/>
    <w:rsid w:val="007539AA"/>
    <w:rsid w:val="007E2856"/>
    <w:rsid w:val="00837E2A"/>
    <w:rsid w:val="00A12568"/>
    <w:rsid w:val="00A32A50"/>
    <w:rsid w:val="00A46F35"/>
    <w:rsid w:val="00A71F95"/>
    <w:rsid w:val="00AF1B05"/>
    <w:rsid w:val="00B23A52"/>
    <w:rsid w:val="00B32E5F"/>
    <w:rsid w:val="00B87C40"/>
    <w:rsid w:val="00B90B78"/>
    <w:rsid w:val="00BF3A38"/>
    <w:rsid w:val="00C26252"/>
    <w:rsid w:val="00C53F39"/>
    <w:rsid w:val="00C60DA5"/>
    <w:rsid w:val="00D25E86"/>
    <w:rsid w:val="00D82EC0"/>
    <w:rsid w:val="00D8449F"/>
    <w:rsid w:val="00DB2825"/>
    <w:rsid w:val="00E00A3B"/>
    <w:rsid w:val="00E40247"/>
    <w:rsid w:val="00E53C3C"/>
    <w:rsid w:val="00F15ADE"/>
    <w:rsid w:val="00F774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A8801"/>
  <w15:docId w15:val="{7CCF2E96-B1AD-46A4-A8BB-7C8285E7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AF2CED"/>
  </w:style>
  <w:style w:type="paragraph" w:customStyle="1" w:styleId="heading10">
    <w:name w:val="heading 10"/>
    <w:basedOn w:val="Normal0"/>
    <w:next w:val="Normal0"/>
    <w:uiPriority w:val="9"/>
    <w:qFormat/>
    <w:pPr>
      <w:keepNext/>
      <w:keepLines/>
      <w:spacing w:before="480" w:after="120"/>
      <w:outlineLvl w:val="0"/>
    </w:pPr>
    <w:rPr>
      <w:b/>
      <w:sz w:val="48"/>
      <w:szCs w:val="48"/>
    </w:rPr>
  </w:style>
  <w:style w:type="paragraph" w:customStyle="1" w:styleId="heading20">
    <w:name w:val="heading 2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0"/>
    <w:basedOn w:val="Normal0"/>
    <w:next w:val="Normal0"/>
    <w:uiPriority w:val="9"/>
    <w:semiHidden/>
    <w:unhideWhenUsed/>
    <w:qFormat/>
    <w:pPr>
      <w:keepNext/>
      <w:keepLines/>
      <w:spacing w:before="220" w:after="40"/>
      <w:outlineLvl w:val="4"/>
    </w:pPr>
    <w:rPr>
      <w:b/>
      <w:sz w:val="22"/>
      <w:szCs w:val="22"/>
    </w:rPr>
  </w:style>
  <w:style w:type="paragraph" w:customStyle="1" w:styleId="heading60">
    <w:name w:val="heading 60"/>
    <w:basedOn w:val="Normal0"/>
    <w:next w:val="Normal0"/>
    <w:uiPriority w:val="9"/>
    <w:semiHidden/>
    <w:unhideWhenUsed/>
    <w:qFormat/>
    <w:pPr>
      <w:keepNext/>
      <w:keepLines/>
      <w:spacing w:before="200" w:after="40"/>
      <w:outlineLvl w:val="5"/>
    </w:pPr>
    <w:rPr>
      <w:b/>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before="480" w:after="120"/>
    </w:pPr>
    <w:rPr>
      <w:b/>
      <w:sz w:val="72"/>
      <w:szCs w:val="72"/>
    </w:rPr>
  </w:style>
  <w:style w:type="paragraph" w:styleId="BalloonText">
    <w:name w:val="Balloon Text"/>
    <w:basedOn w:val="Normal0"/>
    <w:link w:val="BalloonTextChar"/>
    <w:uiPriority w:val="99"/>
    <w:semiHidden/>
    <w:unhideWhenUsed/>
    <w:rsid w:val="00AF2CED"/>
    <w:rPr>
      <w:rFonts w:ascii="Tahoma" w:hAnsi="Tahoma" w:cs="Tahoma"/>
      <w:sz w:val="16"/>
      <w:szCs w:val="16"/>
    </w:rPr>
  </w:style>
  <w:style w:type="character" w:customStyle="1" w:styleId="BalloonTextChar">
    <w:name w:val="Balloon Text Char"/>
    <w:basedOn w:val="DefaultParagraphFont"/>
    <w:link w:val="BalloonText"/>
    <w:uiPriority w:val="99"/>
    <w:semiHidden/>
    <w:rsid w:val="00AF2CED"/>
    <w:rPr>
      <w:rFonts w:ascii="Tahoma" w:eastAsia="Calibri" w:hAnsi="Tahoma" w:cs="Tahoma"/>
      <w:sz w:val="16"/>
      <w:szCs w:val="16"/>
      <w:lang w:eastAsia="tr-TR"/>
    </w:rPr>
  </w:style>
  <w:style w:type="paragraph" w:styleId="Header">
    <w:name w:val="header"/>
    <w:basedOn w:val="Normal0"/>
    <w:link w:val="HeaderChar"/>
    <w:uiPriority w:val="99"/>
    <w:unhideWhenUsed/>
    <w:rsid w:val="00AF2CED"/>
    <w:pPr>
      <w:tabs>
        <w:tab w:val="center" w:pos="4536"/>
        <w:tab w:val="right" w:pos="9072"/>
      </w:tabs>
    </w:pPr>
  </w:style>
  <w:style w:type="character" w:customStyle="1" w:styleId="HeaderChar">
    <w:name w:val="Header Char"/>
    <w:basedOn w:val="DefaultParagraphFont"/>
    <w:link w:val="Header"/>
    <w:uiPriority w:val="99"/>
    <w:rsid w:val="00AF2CED"/>
    <w:rPr>
      <w:rFonts w:ascii="Calibri" w:eastAsia="Calibri" w:hAnsi="Calibri" w:cs="Calibri"/>
      <w:sz w:val="20"/>
      <w:szCs w:val="20"/>
      <w:lang w:eastAsia="tr-TR"/>
    </w:rPr>
  </w:style>
  <w:style w:type="paragraph" w:styleId="Footer">
    <w:name w:val="footer"/>
    <w:basedOn w:val="Normal0"/>
    <w:link w:val="FooterChar"/>
    <w:uiPriority w:val="99"/>
    <w:unhideWhenUsed/>
    <w:rsid w:val="00AF2CED"/>
    <w:pPr>
      <w:tabs>
        <w:tab w:val="center" w:pos="4536"/>
        <w:tab w:val="right" w:pos="9072"/>
      </w:tabs>
    </w:pPr>
  </w:style>
  <w:style w:type="character" w:customStyle="1" w:styleId="FooterChar">
    <w:name w:val="Footer Char"/>
    <w:basedOn w:val="DefaultParagraphFont"/>
    <w:link w:val="Footer"/>
    <w:uiPriority w:val="99"/>
    <w:rsid w:val="00AF2CED"/>
    <w:rPr>
      <w:rFonts w:ascii="Calibri" w:eastAsia="Calibri" w:hAnsi="Calibri" w:cs="Calibri"/>
      <w:sz w:val="20"/>
      <w:szCs w:val="20"/>
      <w:lang w:eastAsia="tr-TR"/>
    </w:rPr>
  </w:style>
  <w:style w:type="character" w:styleId="Hyperlink">
    <w:name w:val="Hyperlink"/>
    <w:basedOn w:val="DefaultParagraphFont"/>
    <w:uiPriority w:val="99"/>
    <w:unhideWhenUsed/>
    <w:rsid w:val="00C74C38"/>
    <w:rPr>
      <w:color w:val="0000FF" w:themeColor="hyperlink"/>
      <w:u w:val="single"/>
    </w:rPr>
  </w:style>
  <w:style w:type="paragraph" w:styleId="NormalWeb">
    <w:name w:val="Normal (Web)"/>
    <w:basedOn w:val="Normal0"/>
    <w:uiPriority w:val="99"/>
    <w:unhideWhenUsed/>
    <w:rsid w:val="00C74C38"/>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AD5A35"/>
    <w:rPr>
      <w:color w:val="605E5C"/>
      <w:shd w:val="clear" w:color="auto" w:fill="E1DFDD"/>
    </w:rPr>
  </w:style>
  <w:style w:type="character" w:styleId="Strong">
    <w:name w:val="Strong"/>
    <w:basedOn w:val="DefaultParagraphFont"/>
    <w:uiPriority w:val="22"/>
    <w:qFormat/>
    <w:rsid w:val="00AD5A35"/>
    <w:rPr>
      <w:b/>
      <w:bCs/>
    </w:rPr>
  </w:style>
  <w:style w:type="character" w:styleId="Emphasis">
    <w:name w:val="Emphasis"/>
    <w:basedOn w:val="DefaultParagraphFont"/>
    <w:uiPriority w:val="20"/>
    <w:qFormat/>
    <w:rsid w:val="00AD5A35"/>
    <w:rPr>
      <w:i/>
      <w:iCs/>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table" w:customStyle="1" w:styleId="a0">
    <w:basedOn w:val="NormalTable1"/>
    <w:tblPr>
      <w:tblStyleRowBandSize w:val="1"/>
      <w:tblStyleColBandSize w:val="1"/>
      <w:tblCellMar>
        <w:left w:w="115" w:type="dxa"/>
        <w:right w:w="115" w:type="dxa"/>
      </w:tblCellMar>
    </w:tblPr>
  </w:style>
  <w:style w:type="character" w:styleId="PageNumber">
    <w:name w:val="page number"/>
    <w:basedOn w:val="DefaultParagraphFont"/>
    <w:uiPriority w:val="99"/>
    <w:semiHidden/>
    <w:unhideWhenUsed/>
    <w:rsid w:val="00390FD9"/>
  </w:style>
  <w:style w:type="table" w:customStyle="1" w:styleId="a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www.apastyle.org/" TargetMode="External"/><Relationship Id="rId18" Type="http://schemas.openxmlformats.org/officeDocument/2006/relationships/hyperlink" Target="https://doi.org/10.1002/pon.750" TargetMode="External"/><Relationship Id="rId26" Type="http://schemas.openxmlformats.org/officeDocument/2006/relationships/hyperlink" Target="https://scholarworks.calstate.edu/concern/theses/3197xm925?locale=en" TargetMode="External"/><Relationship Id="rId21" Type="http://schemas.openxmlformats.org/officeDocument/2006/relationships/hyperlink" Target="https://arxiv.org/abs/2004.05269v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37/0000120-016" TargetMode="External"/><Relationship Id="rId25" Type="http://schemas.openxmlformats.org/officeDocument/2006/relationships/hyperlink" Target="https://doi.org/10.1007/978-981-10-4241-6_2"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79/9781845939199.0000" TargetMode="External"/><Relationship Id="rId20" Type="http://schemas.openxmlformats.org/officeDocument/2006/relationships/hyperlink" Target="https://bit.ly/2SkWwcy" TargetMode="External"/><Relationship Id="rId29" Type="http://schemas.openxmlformats.org/officeDocument/2006/relationships/hyperlink" Target="https://coronavirus.jhu.edu/map.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s://doi.org/10.1007/978-3-030-05348-2_21" TargetMode="External"/><Relationship Id="rId32" Type="http://schemas.openxmlformats.org/officeDocument/2006/relationships/hyperlink" Target="https://dictionary.apa.org/internet-addictio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rgipark.org.tr/tr/pub/nsb/page/9435" TargetMode="External"/><Relationship Id="rId23" Type="http://schemas.openxmlformats.org/officeDocument/2006/relationships/hyperlink" Target="https://westernpsych.org/wp-content/uploads/2019/04/WPA-Program-2019-Final-2.pdf" TargetMode="External"/><Relationship Id="rId28" Type="http://schemas.openxmlformats.org/officeDocument/2006/relationships/hyperlink" Target="https://www.brookings.edu/wp-content/uploads/2019/04/how_playful_learning_can_help_leapfrog_progress_in_education.pdf" TargetMode="External"/><Relationship Id="rId36"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s://doi.org/10.1177/1045159514558412" TargetMode="External"/><Relationship Id="rId31" Type="http://schemas.openxmlformats.org/officeDocument/2006/relationships/hyperlink" Target="https://www.newsweek.com/australia-covid-19-vaccine-neutralize-virus-150084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astyle.apa.org/instructional-aids/reference-examples.pdf" TargetMode="External"/><Relationship Id="rId22" Type="http://schemas.openxmlformats.org/officeDocument/2006/relationships/hyperlink" Target="https://bit.ly/2RGcFdn" TargetMode="External"/><Relationship Id="rId27" Type="http://schemas.openxmlformats.org/officeDocument/2006/relationships/hyperlink" Target="https://apps.who.int/iris/bitstream/handle/10665/113048/WHO_NMH_NHD_14.1_eng.pdf?ua=1" TargetMode="External"/><Relationship Id="rId30" Type="http://schemas.openxmlformats.org/officeDocument/2006/relationships/hyperlink" Target="https://www.pamelarutledge.com/2019/03/11/the-upside-of-social-media/" TargetMode="External"/><Relationship Id="rId35" Type="http://schemas.openxmlformats.org/officeDocument/2006/relationships/footer" Target="footer2.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r4yXs1XuPUoBCjCOekF4gh13Ag==">CgMxLjAyCWguMzBqMHpsbDIIaC5namRneHM4AHIhMXdpNGQ1d0FjQTl0dExXSUpON1VaXzhxTHhHb01TdDM0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2339</Words>
  <Characters>13334</Characters>
  <Application>Microsoft Office Word</Application>
  <DocSecurity>0</DocSecurity>
  <Lines>111</Lines>
  <Paragraphs>31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BasakUcar</cp:lastModifiedBy>
  <cp:revision>8</cp:revision>
  <dcterms:created xsi:type="dcterms:W3CDTF">2026-02-21T09:38:00Z</dcterms:created>
  <dcterms:modified xsi:type="dcterms:W3CDTF">2026-04-27T08:35:00Z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0x01010055C3229BBA699A4BA518666397A9AEFD</vt:lpwstr>
  </property>
  <property fmtid="{D5CDD505-2E9C-101B-9397-08002B2CF9AE}" pid="3" name="MediaServiceImageTags">
    <vt:lpwstr/>
  </property>
  <property fmtid="{D5CDD505-2E9C-101B-9397-08002B2CF9AE}" pid="4" name="GrammarlyDocumentId">
    <vt:lpwstr>f4fa33f1adb321ae71a19d08ff65571214646858c3926cfd242c05fb3ea71820</vt:lpwstr>
  </property>
</Properties>
</file>